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DB2" w:rsidRPr="00731DB2" w:rsidRDefault="00731DB2" w:rsidP="00731DB2">
      <w:pPr>
        <w:pStyle w:val="Heading1"/>
        <w:rPr>
          <w:sz w:val="48"/>
          <w:szCs w:val="48"/>
        </w:rPr>
      </w:pPr>
      <w:r w:rsidRPr="00731DB2">
        <w:rPr>
          <w:sz w:val="48"/>
          <w:szCs w:val="48"/>
        </w:rPr>
        <w:t>Framework for a Creative Strategy</w:t>
      </w:r>
    </w:p>
    <w:p w:rsidR="00731DB2" w:rsidRDefault="00731DB2" w:rsidP="00731DB2">
      <w:pPr>
        <w:ind w:left="720"/>
      </w:pPr>
      <w:r>
        <w:t>Name:</w:t>
      </w:r>
      <w:r>
        <w:tab/>
      </w:r>
      <w:r w:rsidR="00F507A9">
        <w:t>Hannah Charlton</w:t>
      </w:r>
      <w:r>
        <w:tab/>
      </w:r>
      <w:r w:rsidR="00CD77CD">
        <w:tab/>
      </w:r>
      <w:r>
        <w:tab/>
      </w:r>
    </w:p>
    <w:p w:rsidR="00731DB2" w:rsidRDefault="00731DB2" w:rsidP="00731DB2">
      <w:pPr>
        <w:ind w:left="720"/>
      </w:pPr>
      <w:r>
        <w:t>Student #:</w:t>
      </w:r>
      <w:r w:rsidR="00F507A9">
        <w:t>7503303</w:t>
      </w:r>
      <w:r>
        <w:tab/>
      </w:r>
      <w:r w:rsidR="00CD77CD">
        <w:tab/>
      </w:r>
      <w:r>
        <w:tab/>
      </w:r>
    </w:p>
    <w:p w:rsidR="00731DB2" w:rsidRDefault="00731DB2" w:rsidP="00731DB2">
      <w:pPr>
        <w:ind w:left="720"/>
      </w:pPr>
      <w:r>
        <w:t>Client:</w:t>
      </w:r>
      <w:r>
        <w:tab/>
      </w:r>
      <w:r w:rsidR="00F507A9">
        <w:t>Monster Energy Drink</w:t>
      </w:r>
      <w:r>
        <w:tab/>
      </w:r>
      <w:r w:rsidR="00CD77CD">
        <w:tab/>
      </w:r>
      <w:r>
        <w:tab/>
      </w:r>
    </w:p>
    <w:p w:rsidR="00731DB2" w:rsidRDefault="00731DB2" w:rsidP="00731DB2">
      <w:pPr>
        <w:ind w:left="720"/>
        <w:rPr>
          <w:sz w:val="36"/>
          <w:szCs w:val="36"/>
        </w:rPr>
      </w:pPr>
      <w:r>
        <w:t>Date Submitted:</w:t>
      </w:r>
      <w:r w:rsidR="00CD77CD">
        <w:tab/>
      </w:r>
      <w:r>
        <w:tab/>
      </w:r>
      <w:r>
        <w:br w:type="page"/>
      </w:r>
    </w:p>
    <w:p w:rsidR="0031202F" w:rsidRPr="0031202F" w:rsidRDefault="0031202F" w:rsidP="0031202F">
      <w:pPr>
        <w:pStyle w:val="Heading1"/>
      </w:pPr>
      <w:r w:rsidRPr="0031202F">
        <w:lastRenderedPageBreak/>
        <w:t xml:space="preserve">The </w:t>
      </w:r>
      <w:r>
        <w:t xml:space="preserve">Intended </w:t>
      </w:r>
      <w:r w:rsidRPr="0031202F">
        <w:rPr>
          <w:b/>
          <w:sz w:val="48"/>
          <w:szCs w:val="48"/>
        </w:rPr>
        <w:t>C</w:t>
      </w:r>
      <w:r>
        <w:t>hange of the Writing</w:t>
      </w:r>
      <w:r w:rsidRPr="0031202F">
        <w:t>:</w:t>
      </w:r>
    </w:p>
    <w:p w:rsidR="0031202F" w:rsidRPr="0031202F" w:rsidRDefault="00731DB2" w:rsidP="0031202F">
      <w:pPr>
        <w:rPr>
          <w:b/>
        </w:rPr>
      </w:pPr>
      <w:r>
        <w:rPr>
          <w:b/>
        </w:rPr>
        <w:t>What are</w:t>
      </w:r>
      <w:r w:rsidR="0031202F" w:rsidRPr="0031202F">
        <w:rPr>
          <w:b/>
        </w:rPr>
        <w:t xml:space="preserve"> the </w:t>
      </w:r>
      <w:r>
        <w:rPr>
          <w:b/>
        </w:rPr>
        <w:t xml:space="preserve">principal </w:t>
      </w:r>
      <w:r w:rsidR="0031202F" w:rsidRPr="0031202F">
        <w:rPr>
          <w:b/>
        </w:rPr>
        <w:t>goal</w:t>
      </w:r>
      <w:r>
        <w:rPr>
          <w:b/>
        </w:rPr>
        <w:t>s</w:t>
      </w:r>
      <w:r w:rsidR="0031202F" w:rsidRPr="0031202F">
        <w:rPr>
          <w:b/>
        </w:rPr>
        <w:t xml:space="preserve"> of the writing? What larger organizational goal can your writing contribute to?</w:t>
      </w:r>
    </w:p>
    <w:p w:rsidR="0031202F" w:rsidRDefault="0005775E" w:rsidP="0031202F">
      <w:r>
        <w:t>The main goals</w:t>
      </w:r>
      <w:r w:rsidR="00F52A1B">
        <w:t xml:space="preserve"> this strategy is going to focus on will be showing people that their very best in whatever they are doing is not their limit. Monster Energy drink </w:t>
      </w:r>
      <w:r w:rsidR="00F52A1B" w:rsidRPr="00FA1E04">
        <w:rPr>
          <w:noProof/>
        </w:rPr>
        <w:t>can</w:t>
      </w:r>
      <w:r w:rsidR="00F52A1B">
        <w:t xml:space="preserve"> have a message on embracing being different than everyone else, </w:t>
      </w:r>
      <w:r w:rsidR="00F52A1B" w:rsidRPr="00FA1E04">
        <w:rPr>
          <w:noProof/>
        </w:rPr>
        <w:t>however</w:t>
      </w:r>
      <w:r w:rsidR="00FA1E04">
        <w:rPr>
          <w:noProof/>
        </w:rPr>
        <w:t>,</w:t>
      </w:r>
      <w:r w:rsidR="00F52A1B">
        <w:t xml:space="preserve"> they do not themselves do not enforce that message. The client uses pro-athletes and celebrities to advocate their message. </w:t>
      </w:r>
      <w:r w:rsidR="00904A39">
        <w:t xml:space="preserve">By promoting this small message that </w:t>
      </w:r>
      <w:r w:rsidR="00FA1E04">
        <w:rPr>
          <w:noProof/>
        </w:rPr>
        <w:t>is</w:t>
      </w:r>
      <w:r w:rsidR="00904A39">
        <w:t xml:space="preserve"> printed on the cans, Monster is enhancing an idea they already had but turning it into something bigger that can reach a larger audience. </w:t>
      </w:r>
    </w:p>
    <w:p w:rsidR="000D0191" w:rsidRDefault="00EF5F49" w:rsidP="0031202F">
      <w:r>
        <w:t>To</w:t>
      </w:r>
      <w:r w:rsidR="00B62AD3">
        <w:t xml:space="preserve"> </w:t>
      </w:r>
      <w:r w:rsidR="000D0191">
        <w:t>rea</w:t>
      </w:r>
      <w:r w:rsidR="00EE0E78">
        <w:t>c</w:t>
      </w:r>
      <w:r w:rsidR="00B62AD3">
        <w:t>h the organizational goal</w:t>
      </w:r>
      <w:r>
        <w:t>,</w:t>
      </w:r>
      <w:r w:rsidR="00B62AD3">
        <w:t xml:space="preserve"> </w:t>
      </w:r>
      <w:r w:rsidR="00EE0E78">
        <w:t>to which is</w:t>
      </w:r>
      <w:r w:rsidR="00B62AD3">
        <w:t xml:space="preserve"> to </w:t>
      </w:r>
      <w:r w:rsidR="00EE0E78">
        <w:t>throw new life into the original mess</w:t>
      </w:r>
      <w:r>
        <w:t>age</w:t>
      </w:r>
      <w:r w:rsidR="00EE0E78">
        <w:t xml:space="preserve"> that started on the </w:t>
      </w:r>
      <w:r>
        <w:t>can, Monster will encourage embracing</w:t>
      </w:r>
      <w:r w:rsidR="00904A39">
        <w:t xml:space="preserve"> a lifestyle that best fits them</w:t>
      </w:r>
      <w:r w:rsidR="00EE0E78">
        <w:t xml:space="preserve">. </w:t>
      </w:r>
      <w:r w:rsidR="00EE0E78" w:rsidRPr="00FA1E04">
        <w:rPr>
          <w:noProof/>
        </w:rPr>
        <w:t>Instead</w:t>
      </w:r>
      <w:r w:rsidR="00EE0E78">
        <w:t xml:space="preserve"> of using the very </w:t>
      </w:r>
      <w:r w:rsidR="00EE0E78" w:rsidRPr="00FA1E04">
        <w:rPr>
          <w:noProof/>
        </w:rPr>
        <w:t>overused</w:t>
      </w:r>
      <w:r w:rsidR="00EE0E78">
        <w:t xml:space="preserve"> “be how you want to be.” People being and embracing the attitude of being a </w:t>
      </w:r>
      <w:r>
        <w:t>‘</w:t>
      </w:r>
      <w:r w:rsidR="00EE0E78">
        <w:t>badass</w:t>
      </w:r>
      <w:r>
        <w:t>’</w:t>
      </w:r>
      <w:r w:rsidR="00EE0E78">
        <w:t xml:space="preserve"> will change the direction that body- shaming, </w:t>
      </w:r>
      <w:r w:rsidR="003D0BE4">
        <w:t xml:space="preserve">and problems are self-esteem issues can </w:t>
      </w:r>
      <w:r w:rsidR="00904A39">
        <w:t>relate</w:t>
      </w:r>
      <w:r w:rsidR="003D0BE4">
        <w:t xml:space="preserve"> to.</w:t>
      </w:r>
    </w:p>
    <w:p w:rsidR="0031202F" w:rsidRPr="0031202F" w:rsidRDefault="0031202F" w:rsidP="0031202F">
      <w:pPr>
        <w:rPr>
          <w:b/>
        </w:rPr>
      </w:pPr>
      <w:r w:rsidRPr="0031202F">
        <w:rPr>
          <w:b/>
        </w:rPr>
        <w:t>What are you hoping to change about the audience?</w:t>
      </w:r>
    </w:p>
    <w:p w:rsidR="0031202F" w:rsidRDefault="00904A39" w:rsidP="0031202F">
      <w:r w:rsidRPr="00FA1E04">
        <w:rPr>
          <w:noProof/>
        </w:rPr>
        <w:t>The audience</w:t>
      </w:r>
      <w:r w:rsidR="00FA1E04">
        <w:rPr>
          <w:noProof/>
        </w:rPr>
        <w:t>'</w:t>
      </w:r>
      <w:r w:rsidRPr="00FA1E04">
        <w:rPr>
          <w:noProof/>
        </w:rPr>
        <w:t>s attitude</w:t>
      </w:r>
      <w:r>
        <w:t xml:space="preserve"> can change by showing them that it is possible to break their norms and branch away from what is expected of them. </w:t>
      </w:r>
      <w:r w:rsidR="00B45C70">
        <w:t xml:space="preserve">The audience the client that is wanting to reach is so wide in age and occupations that everyone is going to relate to others and feel included in the message that the client is releasing. </w:t>
      </w:r>
    </w:p>
    <w:p w:rsidR="00096C71" w:rsidRDefault="00096C71">
      <w:r>
        <w:br w:type="page"/>
      </w:r>
    </w:p>
    <w:p w:rsidR="00422F0D" w:rsidRDefault="00422F0D" w:rsidP="0031202F"/>
    <w:p w:rsidR="00422F0D" w:rsidRDefault="00422F0D" w:rsidP="00422F0D">
      <w:pPr>
        <w:pStyle w:val="Heading1"/>
      </w:pPr>
      <w:r>
        <w:t xml:space="preserve">The </w:t>
      </w:r>
      <w:r w:rsidRPr="00422F0D">
        <w:rPr>
          <w:b/>
          <w:sz w:val="48"/>
          <w:szCs w:val="48"/>
        </w:rPr>
        <w:t>A</w:t>
      </w:r>
      <w:r>
        <w:t>udiences:</w:t>
      </w:r>
    </w:p>
    <w:p w:rsidR="00422F0D" w:rsidRDefault="00422F0D" w:rsidP="00422F0D">
      <w:pPr>
        <w:rPr>
          <w:b/>
        </w:rPr>
      </w:pPr>
      <w:r w:rsidRPr="00422F0D">
        <w:rPr>
          <w:b/>
        </w:rPr>
        <w:t xml:space="preserve">Who are the optimal audiences for the writing? Who are the key actors, </w:t>
      </w:r>
      <w:r w:rsidRPr="00096C71">
        <w:rPr>
          <w:b/>
          <w:noProof/>
        </w:rPr>
        <w:t>influencers</w:t>
      </w:r>
      <w:r w:rsidR="00096C71" w:rsidRPr="00096C71">
        <w:rPr>
          <w:b/>
          <w:noProof/>
        </w:rPr>
        <w:t>,</w:t>
      </w:r>
      <w:r w:rsidRPr="00422F0D">
        <w:rPr>
          <w:b/>
        </w:rPr>
        <w:t xml:space="preserve"> and enablers for this campaign?</w:t>
      </w:r>
    </w:p>
    <w:p w:rsidR="00645355" w:rsidRPr="00645355" w:rsidRDefault="00645355" w:rsidP="00422F0D">
      <w:r>
        <w:t xml:space="preserve">The optimal audiences are sports viewers/ athletes, students, different celebrity and personalities that follow what the company views which could include; how they dress, personalities, </w:t>
      </w:r>
      <w:r w:rsidR="00145486">
        <w:t>and a</w:t>
      </w:r>
      <w:r w:rsidR="00096C71">
        <w:t>ttitudes when in the press lime</w:t>
      </w:r>
      <w:r w:rsidR="00145486">
        <w:t xml:space="preserve">light. </w:t>
      </w:r>
    </w:p>
    <w:tbl>
      <w:tblPr>
        <w:tblStyle w:val="TableGrid"/>
        <w:tblW w:w="0" w:type="auto"/>
        <w:tblLook w:val="04A0" w:firstRow="1" w:lastRow="0" w:firstColumn="1" w:lastColumn="0" w:noHBand="0" w:noVBand="1"/>
      </w:tblPr>
      <w:tblGrid>
        <w:gridCol w:w="1417"/>
        <w:gridCol w:w="8159"/>
      </w:tblGrid>
      <w:tr w:rsidR="00422F0D" w:rsidRPr="00422F0D" w:rsidTr="00422F0D">
        <w:tc>
          <w:tcPr>
            <w:tcW w:w="1417" w:type="dxa"/>
            <w:shd w:val="clear" w:color="auto" w:fill="D9D9D9" w:themeFill="background1" w:themeFillShade="D9"/>
            <w:vAlign w:val="center"/>
          </w:tcPr>
          <w:p w:rsidR="00422F0D" w:rsidRPr="00422F0D" w:rsidRDefault="00422F0D" w:rsidP="00145486">
            <w:pPr>
              <w:jc w:val="center"/>
              <w:rPr>
                <w:b/>
              </w:rPr>
            </w:pPr>
            <w:r>
              <w:rPr>
                <w:b/>
              </w:rPr>
              <w:t>Actors</w:t>
            </w:r>
            <w:r w:rsidRPr="00422F0D">
              <w:rPr>
                <w:b/>
              </w:rPr>
              <w:t>:</w:t>
            </w:r>
          </w:p>
        </w:tc>
        <w:tc>
          <w:tcPr>
            <w:tcW w:w="8159" w:type="dxa"/>
          </w:tcPr>
          <w:p w:rsidR="00422F0D" w:rsidRDefault="00096C71" w:rsidP="00096C71">
            <w:pPr>
              <w:rPr>
                <w:sz w:val="20"/>
                <w:szCs w:val="20"/>
              </w:rPr>
            </w:pPr>
            <w:r>
              <w:rPr>
                <w:sz w:val="20"/>
                <w:szCs w:val="20"/>
              </w:rPr>
              <w:t xml:space="preserve">Health </w:t>
            </w:r>
            <w:r w:rsidRPr="00096C71">
              <w:rPr>
                <w:noProof/>
                <w:sz w:val="20"/>
                <w:szCs w:val="20"/>
              </w:rPr>
              <w:t>offic</w:t>
            </w:r>
            <w:r>
              <w:rPr>
                <w:noProof/>
                <w:sz w:val="20"/>
                <w:szCs w:val="20"/>
              </w:rPr>
              <w:t>i</w:t>
            </w:r>
            <w:r w:rsidRPr="00096C71">
              <w:rPr>
                <w:noProof/>
                <w:sz w:val="20"/>
                <w:szCs w:val="20"/>
              </w:rPr>
              <w:t>als</w:t>
            </w:r>
            <w:r>
              <w:rPr>
                <w:sz w:val="20"/>
                <w:szCs w:val="20"/>
              </w:rPr>
              <w:t xml:space="preserve"> (FDA)</w:t>
            </w:r>
            <w:r w:rsidR="00FA1E04">
              <w:rPr>
                <w:sz w:val="20"/>
                <w:szCs w:val="20"/>
              </w:rPr>
              <w:t xml:space="preserve"> – they could ban some ingredients due to health risks they can bring.</w:t>
            </w:r>
          </w:p>
          <w:p w:rsidR="00096C71" w:rsidRDefault="00096C71" w:rsidP="00096C71">
            <w:pPr>
              <w:rPr>
                <w:sz w:val="20"/>
                <w:szCs w:val="20"/>
              </w:rPr>
            </w:pPr>
            <w:r>
              <w:rPr>
                <w:sz w:val="20"/>
                <w:szCs w:val="20"/>
              </w:rPr>
              <w:t>Consumers</w:t>
            </w:r>
            <w:r w:rsidR="00FA1E04">
              <w:rPr>
                <w:sz w:val="20"/>
                <w:szCs w:val="20"/>
              </w:rPr>
              <w:t xml:space="preserve"> – they are the ones buying the product – no sales, no money. </w:t>
            </w:r>
          </w:p>
          <w:p w:rsidR="00096C71" w:rsidRDefault="00FA1E04" w:rsidP="00096C71">
            <w:pPr>
              <w:rPr>
                <w:sz w:val="20"/>
                <w:szCs w:val="20"/>
              </w:rPr>
            </w:pPr>
            <w:r>
              <w:rPr>
                <w:sz w:val="20"/>
                <w:szCs w:val="20"/>
              </w:rPr>
              <w:t>Christen religious leaders – They believe that the Monster logo is the calling card for Satan and connected it with the ‘666’ theory.</w:t>
            </w:r>
          </w:p>
          <w:p w:rsidR="00FA1E04" w:rsidRPr="00422F0D" w:rsidRDefault="00FA1E04" w:rsidP="00096C71">
            <w:pPr>
              <w:rPr>
                <w:sz w:val="20"/>
                <w:szCs w:val="20"/>
              </w:rPr>
            </w:pPr>
            <w:r>
              <w:rPr>
                <w:sz w:val="20"/>
                <w:szCs w:val="20"/>
              </w:rPr>
              <w:t xml:space="preserve">Parents – they </w:t>
            </w:r>
            <w:r w:rsidRPr="00FA1E04">
              <w:rPr>
                <w:noProof/>
                <w:sz w:val="20"/>
                <w:szCs w:val="20"/>
              </w:rPr>
              <w:t>beli</w:t>
            </w:r>
            <w:r>
              <w:rPr>
                <w:noProof/>
                <w:sz w:val="20"/>
                <w:szCs w:val="20"/>
              </w:rPr>
              <w:t>e</w:t>
            </w:r>
            <w:r w:rsidRPr="00FA1E04">
              <w:rPr>
                <w:noProof/>
                <w:sz w:val="20"/>
                <w:szCs w:val="20"/>
              </w:rPr>
              <w:t>ve</w:t>
            </w:r>
            <w:r>
              <w:rPr>
                <w:sz w:val="20"/>
                <w:szCs w:val="20"/>
              </w:rPr>
              <w:t xml:space="preserve"> kids/teens should not be consuming that much </w:t>
            </w:r>
            <w:r w:rsidRPr="00FA1E04">
              <w:rPr>
                <w:noProof/>
                <w:sz w:val="20"/>
                <w:szCs w:val="20"/>
              </w:rPr>
              <w:t>caff</w:t>
            </w:r>
            <w:r>
              <w:rPr>
                <w:noProof/>
                <w:sz w:val="20"/>
                <w:szCs w:val="20"/>
              </w:rPr>
              <w:t>e</w:t>
            </w:r>
            <w:r w:rsidRPr="00FA1E04">
              <w:rPr>
                <w:noProof/>
                <w:sz w:val="20"/>
                <w:szCs w:val="20"/>
              </w:rPr>
              <w:t>ine</w:t>
            </w:r>
            <w:r>
              <w:rPr>
                <w:sz w:val="20"/>
                <w:szCs w:val="20"/>
              </w:rPr>
              <w:t xml:space="preserve">. </w:t>
            </w:r>
          </w:p>
        </w:tc>
      </w:tr>
      <w:tr w:rsidR="00422F0D" w:rsidRPr="00422F0D" w:rsidTr="00422F0D">
        <w:tc>
          <w:tcPr>
            <w:tcW w:w="1417" w:type="dxa"/>
            <w:shd w:val="clear" w:color="auto" w:fill="D9D9D9" w:themeFill="background1" w:themeFillShade="D9"/>
            <w:vAlign w:val="center"/>
          </w:tcPr>
          <w:p w:rsidR="00422F0D" w:rsidRPr="00422F0D" w:rsidRDefault="00422F0D" w:rsidP="00145486">
            <w:pPr>
              <w:jc w:val="center"/>
              <w:rPr>
                <w:b/>
              </w:rPr>
            </w:pPr>
            <w:r>
              <w:rPr>
                <w:b/>
              </w:rPr>
              <w:t>Influencers</w:t>
            </w:r>
            <w:r w:rsidRPr="00422F0D">
              <w:rPr>
                <w:b/>
              </w:rPr>
              <w:t>:</w:t>
            </w:r>
          </w:p>
        </w:tc>
        <w:tc>
          <w:tcPr>
            <w:tcW w:w="8159" w:type="dxa"/>
          </w:tcPr>
          <w:p w:rsidR="00422F0D" w:rsidRPr="00422F0D" w:rsidRDefault="00F507A9" w:rsidP="00145486">
            <w:pPr>
              <w:spacing w:after="120"/>
              <w:rPr>
                <w:sz w:val="20"/>
                <w:szCs w:val="20"/>
              </w:rPr>
            </w:pPr>
            <w:r>
              <w:rPr>
                <w:sz w:val="20"/>
                <w:szCs w:val="20"/>
              </w:rPr>
              <w:t>Sponsorships: male celebrities, motocross events, water-sport at</w:t>
            </w:r>
            <w:r w:rsidR="00FA1E04">
              <w:rPr>
                <w:sz w:val="20"/>
                <w:szCs w:val="20"/>
              </w:rPr>
              <w:t>hletes, race and drag race organization</w:t>
            </w:r>
            <w:r>
              <w:rPr>
                <w:sz w:val="20"/>
                <w:szCs w:val="20"/>
              </w:rPr>
              <w:t xml:space="preserve">s and athletes, </w:t>
            </w:r>
            <w:r w:rsidR="00FA1E04">
              <w:rPr>
                <w:sz w:val="20"/>
                <w:szCs w:val="20"/>
              </w:rPr>
              <w:t>music festival themes and fans</w:t>
            </w:r>
            <w:r w:rsidR="003B3C7D">
              <w:rPr>
                <w:sz w:val="20"/>
                <w:szCs w:val="20"/>
              </w:rPr>
              <w:t xml:space="preserve">. </w:t>
            </w:r>
          </w:p>
          <w:p w:rsidR="00422F0D" w:rsidRPr="00422F0D" w:rsidRDefault="00422F0D" w:rsidP="00145486">
            <w:pPr>
              <w:spacing w:after="120"/>
              <w:rPr>
                <w:sz w:val="20"/>
                <w:szCs w:val="20"/>
              </w:rPr>
            </w:pPr>
          </w:p>
        </w:tc>
      </w:tr>
      <w:tr w:rsidR="00422F0D" w:rsidRPr="00422F0D" w:rsidTr="00422F0D">
        <w:tc>
          <w:tcPr>
            <w:tcW w:w="1417" w:type="dxa"/>
            <w:shd w:val="clear" w:color="auto" w:fill="D9D9D9" w:themeFill="background1" w:themeFillShade="D9"/>
            <w:vAlign w:val="center"/>
          </w:tcPr>
          <w:p w:rsidR="00422F0D" w:rsidRPr="00422F0D" w:rsidRDefault="00422F0D" w:rsidP="00145486">
            <w:pPr>
              <w:jc w:val="center"/>
              <w:rPr>
                <w:b/>
              </w:rPr>
            </w:pPr>
            <w:r>
              <w:rPr>
                <w:b/>
              </w:rPr>
              <w:t>Enablers</w:t>
            </w:r>
            <w:r w:rsidRPr="00422F0D">
              <w:rPr>
                <w:b/>
              </w:rPr>
              <w:t>:</w:t>
            </w:r>
          </w:p>
        </w:tc>
        <w:tc>
          <w:tcPr>
            <w:tcW w:w="8159" w:type="dxa"/>
          </w:tcPr>
          <w:p w:rsidR="00422F0D" w:rsidRPr="00422F0D" w:rsidRDefault="003B3C7D" w:rsidP="00145486">
            <w:pPr>
              <w:spacing w:after="120"/>
              <w:rPr>
                <w:sz w:val="20"/>
                <w:szCs w:val="20"/>
              </w:rPr>
            </w:pPr>
            <w:r>
              <w:rPr>
                <w:sz w:val="20"/>
                <w:szCs w:val="20"/>
              </w:rPr>
              <w:t xml:space="preserve">Stage managers for sports or entertainment events can pull the sponsorships for </w:t>
            </w:r>
            <w:r w:rsidR="00EF5F49">
              <w:rPr>
                <w:sz w:val="20"/>
                <w:szCs w:val="20"/>
              </w:rPr>
              <w:t>assorted reasons</w:t>
            </w:r>
            <w:r>
              <w:rPr>
                <w:sz w:val="20"/>
                <w:szCs w:val="20"/>
              </w:rPr>
              <w:t>. CEO of the client.</w:t>
            </w:r>
          </w:p>
          <w:p w:rsidR="00422F0D" w:rsidRPr="00422F0D" w:rsidRDefault="00422F0D" w:rsidP="00145486">
            <w:pPr>
              <w:spacing w:after="120"/>
              <w:rPr>
                <w:sz w:val="20"/>
                <w:szCs w:val="20"/>
              </w:rPr>
            </w:pPr>
          </w:p>
        </w:tc>
      </w:tr>
    </w:tbl>
    <w:p w:rsidR="00422F0D" w:rsidRDefault="00422F0D" w:rsidP="00422F0D"/>
    <w:p w:rsidR="00422F0D" w:rsidRDefault="00422F0D" w:rsidP="00422F0D">
      <w:pPr>
        <w:rPr>
          <w:b/>
        </w:rPr>
      </w:pPr>
      <w:r w:rsidRPr="00422F0D">
        <w:rPr>
          <w:b/>
        </w:rPr>
        <w:t>What do you know about the intended audience and how they are likely to interpret and act on your writing?</w:t>
      </w:r>
    </w:p>
    <w:p w:rsidR="00145486" w:rsidRPr="00145486" w:rsidRDefault="00145486" w:rsidP="00422F0D">
      <w:r>
        <w:t>Since the audience are a certain profile (athletes, musicians</w:t>
      </w:r>
      <w:r w:rsidR="00FA1E04">
        <w:t>,</w:t>
      </w:r>
      <w:r>
        <w:t xml:space="preserve"> etc) they do not have the time to sit down and writing long pieces of writing, they want to focus on their projects and leave the reading to the people that they have hired to do that. </w:t>
      </w:r>
      <w:r w:rsidR="00EF5F49">
        <w:t>To</w:t>
      </w:r>
      <w:r>
        <w:t xml:space="preserve"> get the message passed the people they have hired to do the legal documents and </w:t>
      </w:r>
      <w:r w:rsidR="0017126D">
        <w:t>deals;</w:t>
      </w:r>
      <w:r>
        <w:t xml:space="preserve"> the client must speak in a language that the audience can understand.</w:t>
      </w:r>
      <w:r w:rsidR="0017126D">
        <w:t xml:space="preserve"> This may include having a more laid back and expressive tone within the writing.</w:t>
      </w:r>
    </w:p>
    <w:tbl>
      <w:tblPr>
        <w:tblStyle w:val="TableGrid"/>
        <w:tblW w:w="0" w:type="auto"/>
        <w:tblLook w:val="04A0" w:firstRow="1" w:lastRow="0" w:firstColumn="1" w:lastColumn="0" w:noHBand="0" w:noVBand="1"/>
      </w:tblPr>
      <w:tblGrid>
        <w:gridCol w:w="1446"/>
        <w:gridCol w:w="8130"/>
      </w:tblGrid>
      <w:tr w:rsidR="00422F0D" w:rsidRPr="00422F0D" w:rsidTr="00422F0D">
        <w:tc>
          <w:tcPr>
            <w:tcW w:w="1417" w:type="dxa"/>
            <w:shd w:val="clear" w:color="auto" w:fill="D9D9D9" w:themeFill="background1" w:themeFillShade="D9"/>
            <w:vAlign w:val="center"/>
          </w:tcPr>
          <w:p w:rsidR="00422F0D" w:rsidRPr="00422F0D" w:rsidRDefault="00422F0D" w:rsidP="00422F0D">
            <w:pPr>
              <w:jc w:val="center"/>
              <w:rPr>
                <w:b/>
              </w:rPr>
            </w:pPr>
            <w:r w:rsidRPr="00422F0D">
              <w:rPr>
                <w:b/>
              </w:rPr>
              <w:t>Biases:</w:t>
            </w:r>
          </w:p>
        </w:tc>
        <w:tc>
          <w:tcPr>
            <w:tcW w:w="8159" w:type="dxa"/>
          </w:tcPr>
          <w:p w:rsidR="00422F0D" w:rsidRDefault="003B3C7D" w:rsidP="00422F0D">
            <w:pPr>
              <w:spacing w:after="120"/>
              <w:rPr>
                <w:sz w:val="20"/>
                <w:szCs w:val="20"/>
              </w:rPr>
            </w:pPr>
            <w:r>
              <w:rPr>
                <w:sz w:val="20"/>
                <w:szCs w:val="20"/>
              </w:rPr>
              <w:t xml:space="preserve">“Less reading, more doing” </w:t>
            </w:r>
          </w:p>
          <w:p w:rsidR="00645355" w:rsidRDefault="00645355" w:rsidP="00422F0D">
            <w:pPr>
              <w:spacing w:after="120"/>
              <w:rPr>
                <w:sz w:val="20"/>
                <w:szCs w:val="20"/>
              </w:rPr>
            </w:pPr>
            <w:r>
              <w:rPr>
                <w:sz w:val="20"/>
                <w:szCs w:val="20"/>
              </w:rPr>
              <w:t>Value for money</w:t>
            </w:r>
            <w:r w:rsidR="000518A5">
              <w:rPr>
                <w:sz w:val="20"/>
                <w:szCs w:val="20"/>
              </w:rPr>
              <w:t>.</w:t>
            </w:r>
          </w:p>
          <w:p w:rsidR="00645355" w:rsidRPr="00422F0D" w:rsidRDefault="000518A5" w:rsidP="00422F0D">
            <w:pPr>
              <w:spacing w:after="120"/>
              <w:rPr>
                <w:sz w:val="20"/>
                <w:szCs w:val="20"/>
              </w:rPr>
            </w:pPr>
            <w:r w:rsidRPr="000518A5">
              <w:rPr>
                <w:noProof/>
                <w:sz w:val="20"/>
                <w:szCs w:val="20"/>
              </w:rPr>
              <w:t>Relig</w:t>
            </w:r>
            <w:r>
              <w:rPr>
                <w:noProof/>
                <w:sz w:val="20"/>
                <w:szCs w:val="20"/>
              </w:rPr>
              <w:t>i</w:t>
            </w:r>
            <w:r w:rsidRPr="000518A5">
              <w:rPr>
                <w:noProof/>
                <w:sz w:val="20"/>
                <w:szCs w:val="20"/>
              </w:rPr>
              <w:t>ous</w:t>
            </w:r>
            <w:r>
              <w:rPr>
                <w:sz w:val="20"/>
                <w:szCs w:val="20"/>
              </w:rPr>
              <w:t xml:space="preserve"> views.</w:t>
            </w:r>
            <w:r w:rsidR="00645355">
              <w:rPr>
                <w:sz w:val="20"/>
                <w:szCs w:val="20"/>
              </w:rPr>
              <w:t xml:space="preserve"> </w:t>
            </w:r>
          </w:p>
          <w:p w:rsidR="00422F0D" w:rsidRDefault="000518A5" w:rsidP="00422F0D">
            <w:pPr>
              <w:spacing w:after="120"/>
              <w:rPr>
                <w:noProof/>
                <w:sz w:val="20"/>
                <w:szCs w:val="20"/>
              </w:rPr>
            </w:pPr>
            <w:r>
              <w:rPr>
                <w:noProof/>
                <w:sz w:val="20"/>
                <w:szCs w:val="20"/>
              </w:rPr>
              <w:t xml:space="preserve">Injuries that happened at Monster </w:t>
            </w:r>
            <w:r w:rsidRPr="000518A5">
              <w:rPr>
                <w:noProof/>
                <w:sz w:val="20"/>
                <w:szCs w:val="20"/>
              </w:rPr>
              <w:t>spon</w:t>
            </w:r>
            <w:r>
              <w:rPr>
                <w:noProof/>
                <w:sz w:val="20"/>
                <w:szCs w:val="20"/>
              </w:rPr>
              <w:t>so</w:t>
            </w:r>
            <w:r w:rsidRPr="000518A5">
              <w:rPr>
                <w:noProof/>
                <w:sz w:val="20"/>
                <w:szCs w:val="20"/>
              </w:rPr>
              <w:t>red</w:t>
            </w:r>
            <w:r>
              <w:rPr>
                <w:noProof/>
                <w:sz w:val="20"/>
                <w:szCs w:val="20"/>
              </w:rPr>
              <w:t xml:space="preserve"> events.</w:t>
            </w:r>
          </w:p>
          <w:p w:rsidR="000518A5" w:rsidRPr="00422F0D" w:rsidRDefault="000518A5" w:rsidP="00422F0D">
            <w:pPr>
              <w:spacing w:after="120"/>
              <w:rPr>
                <w:sz w:val="20"/>
                <w:szCs w:val="20"/>
              </w:rPr>
            </w:pPr>
            <w:r>
              <w:rPr>
                <w:sz w:val="20"/>
                <w:szCs w:val="20"/>
              </w:rPr>
              <w:t xml:space="preserve">Incidences that happened with Monster </w:t>
            </w:r>
            <w:r w:rsidRPr="000518A5">
              <w:rPr>
                <w:noProof/>
                <w:sz w:val="20"/>
                <w:szCs w:val="20"/>
              </w:rPr>
              <w:t>endor</w:t>
            </w:r>
            <w:r>
              <w:rPr>
                <w:noProof/>
                <w:sz w:val="20"/>
                <w:szCs w:val="20"/>
              </w:rPr>
              <w:t>s</w:t>
            </w:r>
            <w:r w:rsidRPr="000518A5">
              <w:rPr>
                <w:noProof/>
                <w:sz w:val="20"/>
                <w:szCs w:val="20"/>
              </w:rPr>
              <w:t>ed</w:t>
            </w:r>
            <w:r w:rsidR="001042C9">
              <w:rPr>
                <w:sz w:val="20"/>
                <w:szCs w:val="20"/>
              </w:rPr>
              <w:t xml:space="preserve"> athletes (sexual assault, domestic violence). </w:t>
            </w:r>
          </w:p>
        </w:tc>
      </w:tr>
      <w:tr w:rsidR="00422F0D" w:rsidRPr="00422F0D" w:rsidTr="00422F0D">
        <w:tc>
          <w:tcPr>
            <w:tcW w:w="1417" w:type="dxa"/>
            <w:shd w:val="clear" w:color="auto" w:fill="D9D9D9" w:themeFill="background1" w:themeFillShade="D9"/>
            <w:vAlign w:val="center"/>
          </w:tcPr>
          <w:p w:rsidR="00422F0D" w:rsidRPr="00422F0D" w:rsidRDefault="00422F0D" w:rsidP="00422F0D">
            <w:pPr>
              <w:jc w:val="center"/>
              <w:rPr>
                <w:b/>
              </w:rPr>
            </w:pPr>
            <w:r w:rsidRPr="00422F0D">
              <w:rPr>
                <w:b/>
              </w:rPr>
              <w:t>Expectations:</w:t>
            </w:r>
          </w:p>
        </w:tc>
        <w:tc>
          <w:tcPr>
            <w:tcW w:w="8159" w:type="dxa"/>
          </w:tcPr>
          <w:p w:rsidR="00422F0D" w:rsidRDefault="00645355" w:rsidP="00422F0D">
            <w:pPr>
              <w:spacing w:after="120"/>
              <w:rPr>
                <w:sz w:val="20"/>
                <w:szCs w:val="20"/>
              </w:rPr>
            </w:pPr>
            <w:r>
              <w:rPr>
                <w:sz w:val="20"/>
                <w:szCs w:val="20"/>
              </w:rPr>
              <w:t xml:space="preserve">Interest in the sport/event more than just the money </w:t>
            </w:r>
          </w:p>
          <w:p w:rsidR="00645355" w:rsidRDefault="00645355" w:rsidP="00422F0D">
            <w:pPr>
              <w:spacing w:after="120"/>
              <w:rPr>
                <w:sz w:val="20"/>
                <w:szCs w:val="20"/>
              </w:rPr>
            </w:pPr>
            <w:r>
              <w:rPr>
                <w:sz w:val="20"/>
                <w:szCs w:val="20"/>
              </w:rPr>
              <w:t>Advertising the logo</w:t>
            </w:r>
          </w:p>
          <w:p w:rsidR="00645355" w:rsidRPr="00422F0D" w:rsidRDefault="00645355" w:rsidP="00422F0D">
            <w:pPr>
              <w:spacing w:after="120"/>
              <w:rPr>
                <w:sz w:val="20"/>
                <w:szCs w:val="20"/>
              </w:rPr>
            </w:pPr>
            <w:r>
              <w:rPr>
                <w:sz w:val="20"/>
                <w:szCs w:val="20"/>
              </w:rPr>
              <w:t>Product placement in interviews and TV broadcasts</w:t>
            </w:r>
          </w:p>
          <w:p w:rsidR="00422F0D" w:rsidRPr="00422F0D" w:rsidRDefault="00422F0D" w:rsidP="00422F0D">
            <w:pPr>
              <w:spacing w:after="120"/>
              <w:rPr>
                <w:sz w:val="20"/>
                <w:szCs w:val="20"/>
              </w:rPr>
            </w:pPr>
          </w:p>
        </w:tc>
      </w:tr>
      <w:tr w:rsidR="00422F0D" w:rsidRPr="00422F0D" w:rsidTr="00422F0D">
        <w:tc>
          <w:tcPr>
            <w:tcW w:w="1417" w:type="dxa"/>
            <w:shd w:val="clear" w:color="auto" w:fill="D9D9D9" w:themeFill="background1" w:themeFillShade="D9"/>
            <w:vAlign w:val="center"/>
          </w:tcPr>
          <w:p w:rsidR="00422F0D" w:rsidRPr="00422F0D" w:rsidRDefault="00422F0D" w:rsidP="00422F0D">
            <w:pPr>
              <w:jc w:val="center"/>
              <w:rPr>
                <w:b/>
              </w:rPr>
            </w:pPr>
            <w:r w:rsidRPr="00422F0D">
              <w:rPr>
                <w:b/>
              </w:rPr>
              <w:lastRenderedPageBreak/>
              <w:t>Needs:</w:t>
            </w:r>
          </w:p>
        </w:tc>
        <w:tc>
          <w:tcPr>
            <w:tcW w:w="8159" w:type="dxa"/>
          </w:tcPr>
          <w:p w:rsidR="00422F0D" w:rsidRDefault="00351415" w:rsidP="00422F0D">
            <w:pPr>
              <w:spacing w:after="120"/>
              <w:rPr>
                <w:sz w:val="20"/>
                <w:szCs w:val="20"/>
              </w:rPr>
            </w:pPr>
            <w:r>
              <w:rPr>
                <w:sz w:val="20"/>
                <w:szCs w:val="20"/>
              </w:rPr>
              <w:t>They need to know what events are coming near them, ticket prices, venues</w:t>
            </w:r>
          </w:p>
          <w:p w:rsidR="00422F0D" w:rsidRPr="00422F0D" w:rsidRDefault="0033608B" w:rsidP="00422F0D">
            <w:pPr>
              <w:spacing w:after="120"/>
              <w:rPr>
                <w:sz w:val="20"/>
                <w:szCs w:val="20"/>
              </w:rPr>
            </w:pPr>
            <w:r>
              <w:rPr>
                <w:sz w:val="20"/>
                <w:szCs w:val="20"/>
              </w:rPr>
              <w:t>Commendation – travel expenses, expense pays</w:t>
            </w:r>
            <w:r w:rsidR="00351415">
              <w:rPr>
                <w:sz w:val="20"/>
                <w:szCs w:val="20"/>
              </w:rPr>
              <w:t xml:space="preserve"> (athletes/ </w:t>
            </w:r>
            <w:r w:rsidR="00351415" w:rsidRPr="009276EA">
              <w:rPr>
                <w:noProof/>
                <w:sz w:val="20"/>
                <w:szCs w:val="20"/>
              </w:rPr>
              <w:t>music</w:t>
            </w:r>
            <w:r w:rsidR="009276EA">
              <w:rPr>
                <w:noProof/>
                <w:sz w:val="20"/>
                <w:szCs w:val="20"/>
              </w:rPr>
              <w:t>i</w:t>
            </w:r>
            <w:r w:rsidR="00351415" w:rsidRPr="009276EA">
              <w:rPr>
                <w:noProof/>
                <w:sz w:val="20"/>
                <w:szCs w:val="20"/>
              </w:rPr>
              <w:t>ans</w:t>
            </w:r>
            <w:r w:rsidR="00351415">
              <w:rPr>
                <w:sz w:val="20"/>
                <w:szCs w:val="20"/>
              </w:rPr>
              <w:t>)</w:t>
            </w:r>
            <w:r w:rsidR="009276EA">
              <w:rPr>
                <w:sz w:val="20"/>
                <w:szCs w:val="20"/>
              </w:rPr>
              <w:t xml:space="preserve">. </w:t>
            </w:r>
          </w:p>
        </w:tc>
      </w:tr>
      <w:tr w:rsidR="00422F0D" w:rsidRPr="00422F0D" w:rsidTr="00422F0D">
        <w:tc>
          <w:tcPr>
            <w:tcW w:w="1417" w:type="dxa"/>
            <w:shd w:val="clear" w:color="auto" w:fill="D9D9D9" w:themeFill="background1" w:themeFillShade="D9"/>
            <w:vAlign w:val="center"/>
          </w:tcPr>
          <w:p w:rsidR="00422F0D" w:rsidRPr="00422F0D" w:rsidRDefault="00422F0D" w:rsidP="00422F0D">
            <w:pPr>
              <w:jc w:val="center"/>
              <w:rPr>
                <w:b/>
              </w:rPr>
            </w:pPr>
            <w:r w:rsidRPr="00422F0D">
              <w:rPr>
                <w:b/>
              </w:rPr>
              <w:t>Codes:</w:t>
            </w:r>
          </w:p>
        </w:tc>
        <w:tc>
          <w:tcPr>
            <w:tcW w:w="8159" w:type="dxa"/>
          </w:tcPr>
          <w:p w:rsidR="00E75C4F" w:rsidRDefault="000E15BB" w:rsidP="00422F0D">
            <w:pPr>
              <w:spacing w:after="120"/>
              <w:rPr>
                <w:sz w:val="20"/>
                <w:szCs w:val="20"/>
              </w:rPr>
            </w:pPr>
            <w:r>
              <w:rPr>
                <w:sz w:val="20"/>
                <w:szCs w:val="20"/>
              </w:rPr>
              <w:t>Tweets</w:t>
            </w:r>
          </w:p>
          <w:p w:rsidR="000E15BB" w:rsidRDefault="00EB598E" w:rsidP="00422F0D">
            <w:pPr>
              <w:spacing w:after="120"/>
              <w:rPr>
                <w:sz w:val="20"/>
                <w:szCs w:val="20"/>
              </w:rPr>
            </w:pPr>
            <w:r>
              <w:rPr>
                <w:sz w:val="20"/>
                <w:szCs w:val="20"/>
              </w:rPr>
              <w:t>Facebook – commenting, shares, messaging, event pages.</w:t>
            </w:r>
          </w:p>
          <w:p w:rsidR="00E75C4F" w:rsidRPr="00422F0D" w:rsidRDefault="00E75C4F" w:rsidP="00422F0D">
            <w:pPr>
              <w:spacing w:after="120"/>
              <w:rPr>
                <w:sz w:val="20"/>
                <w:szCs w:val="20"/>
              </w:rPr>
            </w:pPr>
          </w:p>
        </w:tc>
      </w:tr>
      <w:tr w:rsidR="00422F0D" w:rsidRPr="00422F0D" w:rsidTr="00422F0D">
        <w:tc>
          <w:tcPr>
            <w:tcW w:w="1417" w:type="dxa"/>
            <w:shd w:val="clear" w:color="auto" w:fill="D9D9D9" w:themeFill="background1" w:themeFillShade="D9"/>
            <w:vAlign w:val="center"/>
          </w:tcPr>
          <w:p w:rsidR="00422F0D" w:rsidRPr="00422F0D" w:rsidRDefault="00422F0D" w:rsidP="00422F0D">
            <w:pPr>
              <w:jc w:val="center"/>
              <w:rPr>
                <w:b/>
              </w:rPr>
            </w:pPr>
            <w:r w:rsidRPr="00422F0D">
              <w:rPr>
                <w:b/>
              </w:rPr>
              <w:t>Habits:</w:t>
            </w:r>
          </w:p>
        </w:tc>
        <w:tc>
          <w:tcPr>
            <w:tcW w:w="8159" w:type="dxa"/>
          </w:tcPr>
          <w:p w:rsidR="00E75C4F" w:rsidRDefault="00E75C4F" w:rsidP="00E75C4F">
            <w:pPr>
              <w:spacing w:after="120"/>
              <w:rPr>
                <w:sz w:val="20"/>
                <w:szCs w:val="20"/>
              </w:rPr>
            </w:pPr>
            <w:r>
              <w:rPr>
                <w:sz w:val="20"/>
                <w:szCs w:val="20"/>
              </w:rPr>
              <w:t xml:space="preserve">Heavy consumers of </w:t>
            </w:r>
            <w:r w:rsidRPr="008B7230">
              <w:rPr>
                <w:noProof/>
                <w:sz w:val="20"/>
                <w:szCs w:val="20"/>
              </w:rPr>
              <w:t>sport</w:t>
            </w:r>
            <w:r w:rsidR="008B7230">
              <w:rPr>
                <w:noProof/>
                <w:sz w:val="20"/>
                <w:szCs w:val="20"/>
              </w:rPr>
              <w:t>s</w:t>
            </w:r>
            <w:r>
              <w:rPr>
                <w:sz w:val="20"/>
                <w:szCs w:val="20"/>
              </w:rPr>
              <w:t xml:space="preserve"> events, music events, television broadcasts, radio.</w:t>
            </w:r>
          </w:p>
          <w:p w:rsidR="00422F0D" w:rsidRDefault="00E75C4F" w:rsidP="00E75C4F">
            <w:pPr>
              <w:spacing w:after="120"/>
              <w:rPr>
                <w:sz w:val="20"/>
                <w:szCs w:val="20"/>
              </w:rPr>
            </w:pPr>
            <w:r>
              <w:rPr>
                <w:sz w:val="20"/>
                <w:szCs w:val="20"/>
              </w:rPr>
              <w:t>Heavy product and logo placement.</w:t>
            </w:r>
          </w:p>
          <w:p w:rsidR="00E75C4F" w:rsidRPr="00422F0D" w:rsidRDefault="005237D1" w:rsidP="00E75C4F">
            <w:pPr>
              <w:spacing w:after="120"/>
              <w:rPr>
                <w:sz w:val="20"/>
                <w:szCs w:val="20"/>
              </w:rPr>
            </w:pPr>
            <w:r w:rsidRPr="008B7230">
              <w:rPr>
                <w:noProof/>
                <w:sz w:val="20"/>
                <w:szCs w:val="20"/>
              </w:rPr>
              <w:t>High</w:t>
            </w:r>
            <w:r w:rsidR="008B7230">
              <w:rPr>
                <w:noProof/>
                <w:sz w:val="20"/>
                <w:szCs w:val="20"/>
              </w:rPr>
              <w:t>-</w:t>
            </w:r>
            <w:r w:rsidRPr="008B7230">
              <w:rPr>
                <w:noProof/>
                <w:sz w:val="20"/>
                <w:szCs w:val="20"/>
              </w:rPr>
              <w:t>end</w:t>
            </w:r>
            <w:r>
              <w:rPr>
                <w:sz w:val="20"/>
                <w:szCs w:val="20"/>
              </w:rPr>
              <w:t xml:space="preserve"> </w:t>
            </w:r>
            <w:r w:rsidR="008B7230">
              <w:rPr>
                <w:noProof/>
                <w:sz w:val="20"/>
                <w:szCs w:val="20"/>
              </w:rPr>
              <w:t>lifestyle</w:t>
            </w:r>
            <w:r>
              <w:rPr>
                <w:sz w:val="20"/>
                <w:szCs w:val="20"/>
              </w:rPr>
              <w:t xml:space="preserve"> </w:t>
            </w:r>
          </w:p>
          <w:p w:rsidR="00422F0D" w:rsidRPr="00422F0D" w:rsidRDefault="00422F0D" w:rsidP="00422F0D">
            <w:pPr>
              <w:spacing w:after="120"/>
              <w:rPr>
                <w:sz w:val="20"/>
                <w:szCs w:val="20"/>
              </w:rPr>
            </w:pPr>
          </w:p>
        </w:tc>
      </w:tr>
    </w:tbl>
    <w:p w:rsidR="0031202F" w:rsidRDefault="0031202F" w:rsidP="0031202F">
      <w:pPr>
        <w:pStyle w:val="Heading1"/>
      </w:pPr>
      <w:r>
        <w:t xml:space="preserve">The Organization’s </w:t>
      </w:r>
      <w:r w:rsidRPr="0031202F">
        <w:rPr>
          <w:b/>
          <w:sz w:val="48"/>
          <w:szCs w:val="48"/>
        </w:rPr>
        <w:t>R</w:t>
      </w:r>
      <w:r>
        <w:t>esources</w:t>
      </w:r>
    </w:p>
    <w:p w:rsidR="0031202F" w:rsidRDefault="0031202F" w:rsidP="0031202F">
      <w:pPr>
        <w:rPr>
          <w:b/>
        </w:rPr>
      </w:pPr>
      <w:r w:rsidRPr="0031202F">
        <w:rPr>
          <w:b/>
        </w:rPr>
        <w:t>What resources does it have to deploy?</w:t>
      </w:r>
    </w:p>
    <w:p w:rsidR="00E75C4F" w:rsidRPr="00E75C4F" w:rsidRDefault="00E75C4F" w:rsidP="0031202F">
      <w:r>
        <w:t xml:space="preserve">The client </w:t>
      </w:r>
      <w:r w:rsidR="0033608B">
        <w:t>will find and use as many resources as they can find. This may include using their spondees, displays in stores, and negative comments from health officials.</w:t>
      </w:r>
    </w:p>
    <w:p w:rsidR="0031202F" w:rsidRDefault="0031202F" w:rsidP="0031202F">
      <w:pPr>
        <w:pStyle w:val="ListParagraph"/>
        <w:numPr>
          <w:ilvl w:val="0"/>
          <w:numId w:val="1"/>
        </w:numPr>
      </w:pPr>
      <w:r>
        <w:t xml:space="preserve">Does it have key strengths or weaknesses among its hard resources: Time, money, </w:t>
      </w:r>
      <w:r w:rsidRPr="008B7230">
        <w:rPr>
          <w:noProof/>
        </w:rPr>
        <w:t>people</w:t>
      </w:r>
      <w:r w:rsidR="008B7230">
        <w:rPr>
          <w:noProof/>
        </w:rPr>
        <w:t>,</w:t>
      </w:r>
      <w:r>
        <w:t xml:space="preserve"> and vehicles?</w:t>
      </w:r>
    </w:p>
    <w:tbl>
      <w:tblPr>
        <w:tblStyle w:val="TableGrid"/>
        <w:tblW w:w="0" w:type="auto"/>
        <w:tblLook w:val="04A0" w:firstRow="1" w:lastRow="0" w:firstColumn="1" w:lastColumn="0" w:noHBand="0" w:noVBand="1"/>
      </w:tblPr>
      <w:tblGrid>
        <w:gridCol w:w="1626"/>
        <w:gridCol w:w="3975"/>
        <w:gridCol w:w="3975"/>
      </w:tblGrid>
      <w:tr w:rsidR="00422F0D" w:rsidRPr="00422F0D" w:rsidTr="00145486">
        <w:tc>
          <w:tcPr>
            <w:tcW w:w="1626" w:type="dxa"/>
            <w:shd w:val="clear" w:color="auto" w:fill="000000" w:themeFill="text1"/>
            <w:vAlign w:val="center"/>
          </w:tcPr>
          <w:p w:rsidR="00422F0D" w:rsidRPr="00422F0D" w:rsidRDefault="00422F0D" w:rsidP="00145486">
            <w:pPr>
              <w:jc w:val="center"/>
              <w:rPr>
                <w:b/>
                <w:color w:val="FFFFFF" w:themeColor="background1"/>
              </w:rPr>
            </w:pPr>
            <w:r>
              <w:rPr>
                <w:b/>
                <w:color w:val="FFFFFF" w:themeColor="background1"/>
              </w:rPr>
              <w:t>Resource</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Pr>
                <w:b/>
                <w:color w:val="FFFFFF" w:themeColor="background1"/>
              </w:rPr>
              <w:t>Strength</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Pr>
                <w:b/>
                <w:color w:val="FFFFFF" w:themeColor="background1"/>
              </w:rPr>
              <w:t>Weakness</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Time</w:t>
            </w:r>
          </w:p>
        </w:tc>
        <w:tc>
          <w:tcPr>
            <w:tcW w:w="3975" w:type="dxa"/>
          </w:tcPr>
          <w:p w:rsidR="00422F0D" w:rsidRPr="00422F0D" w:rsidRDefault="00F16FDE" w:rsidP="00145486">
            <w:pPr>
              <w:spacing w:after="120"/>
              <w:rPr>
                <w:sz w:val="20"/>
                <w:szCs w:val="20"/>
              </w:rPr>
            </w:pPr>
            <w:r>
              <w:rPr>
                <w:sz w:val="20"/>
                <w:szCs w:val="20"/>
              </w:rPr>
              <w:t xml:space="preserve">The longer an event has run, the more they know what to expect which means the less time they need to plan, which gives more time to work with something in case it falls through. </w:t>
            </w:r>
          </w:p>
        </w:tc>
        <w:tc>
          <w:tcPr>
            <w:tcW w:w="3975" w:type="dxa"/>
          </w:tcPr>
          <w:p w:rsidR="00422F0D" w:rsidRDefault="00E01FF1" w:rsidP="00145486">
            <w:pPr>
              <w:spacing w:after="120"/>
              <w:rPr>
                <w:sz w:val="20"/>
                <w:szCs w:val="20"/>
              </w:rPr>
            </w:pPr>
            <w:r>
              <w:rPr>
                <w:sz w:val="20"/>
                <w:szCs w:val="20"/>
              </w:rPr>
              <w:t>Unpredicted c</w:t>
            </w:r>
            <w:r w:rsidR="00235349">
              <w:rPr>
                <w:sz w:val="20"/>
                <w:szCs w:val="20"/>
              </w:rPr>
              <w:t xml:space="preserve">limate changes </w:t>
            </w:r>
          </w:p>
          <w:p w:rsidR="00F16FDE" w:rsidRPr="00422F0D" w:rsidRDefault="00F16FDE" w:rsidP="00145486">
            <w:pPr>
              <w:spacing w:after="120"/>
              <w:rPr>
                <w:sz w:val="20"/>
                <w:szCs w:val="20"/>
              </w:rPr>
            </w:pPr>
            <w:r>
              <w:rPr>
                <w:sz w:val="20"/>
                <w:szCs w:val="20"/>
              </w:rPr>
              <w:t xml:space="preserve">Large events need months or even a year in advance to plan details. </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Money</w:t>
            </w:r>
          </w:p>
        </w:tc>
        <w:tc>
          <w:tcPr>
            <w:tcW w:w="3975" w:type="dxa"/>
          </w:tcPr>
          <w:p w:rsidR="00422F0D" w:rsidRPr="00422F0D" w:rsidRDefault="00235349" w:rsidP="00145486">
            <w:pPr>
              <w:spacing w:after="120"/>
              <w:rPr>
                <w:sz w:val="20"/>
                <w:szCs w:val="20"/>
              </w:rPr>
            </w:pPr>
            <w:r>
              <w:rPr>
                <w:sz w:val="20"/>
                <w:szCs w:val="20"/>
              </w:rPr>
              <w:t xml:space="preserve">Ranked </w:t>
            </w:r>
            <w:r w:rsidRPr="008B7230">
              <w:rPr>
                <w:noProof/>
                <w:sz w:val="20"/>
                <w:szCs w:val="20"/>
              </w:rPr>
              <w:t>second</w:t>
            </w:r>
            <w:r w:rsidR="008B7230">
              <w:rPr>
                <w:noProof/>
                <w:sz w:val="20"/>
                <w:szCs w:val="20"/>
              </w:rPr>
              <w:t>-</w:t>
            </w:r>
            <w:r w:rsidRPr="008B7230">
              <w:rPr>
                <w:noProof/>
                <w:sz w:val="20"/>
                <w:szCs w:val="20"/>
              </w:rPr>
              <w:t>best</w:t>
            </w:r>
            <w:r>
              <w:rPr>
                <w:sz w:val="20"/>
                <w:szCs w:val="20"/>
              </w:rPr>
              <w:t xml:space="preserve"> energy drink (Redbull in first)</w:t>
            </w:r>
          </w:p>
          <w:p w:rsidR="00422F0D" w:rsidRPr="00422F0D" w:rsidRDefault="006339AA" w:rsidP="00145486">
            <w:pPr>
              <w:spacing w:after="120"/>
              <w:rPr>
                <w:sz w:val="20"/>
                <w:szCs w:val="20"/>
              </w:rPr>
            </w:pPr>
            <w:r>
              <w:rPr>
                <w:sz w:val="20"/>
                <w:szCs w:val="20"/>
              </w:rPr>
              <w:t xml:space="preserve">Product placements and </w:t>
            </w:r>
            <w:r w:rsidR="00F16FDE">
              <w:rPr>
                <w:sz w:val="20"/>
                <w:szCs w:val="20"/>
              </w:rPr>
              <w:t xml:space="preserve">unpaid/paid advertising – Consumers are going to buy whatever product is in their idols hands if it was paid to be there or not. </w:t>
            </w:r>
          </w:p>
        </w:tc>
        <w:tc>
          <w:tcPr>
            <w:tcW w:w="3975" w:type="dxa"/>
          </w:tcPr>
          <w:p w:rsidR="00422F0D" w:rsidRDefault="00235349" w:rsidP="00145486">
            <w:pPr>
              <w:spacing w:after="120"/>
              <w:rPr>
                <w:sz w:val="20"/>
                <w:szCs w:val="20"/>
              </w:rPr>
            </w:pPr>
            <w:r>
              <w:rPr>
                <w:sz w:val="20"/>
                <w:szCs w:val="20"/>
              </w:rPr>
              <w:t>The industry is so large; so many other options.</w:t>
            </w:r>
          </w:p>
          <w:p w:rsidR="00235349" w:rsidRDefault="008B7230" w:rsidP="00145486">
            <w:pPr>
              <w:spacing w:after="120"/>
              <w:rPr>
                <w:sz w:val="20"/>
                <w:szCs w:val="20"/>
              </w:rPr>
            </w:pPr>
            <w:r w:rsidRPr="008B7230">
              <w:rPr>
                <w:noProof/>
                <w:sz w:val="20"/>
                <w:szCs w:val="20"/>
              </w:rPr>
              <w:t>Over</w:t>
            </w:r>
            <w:r w:rsidR="00235349" w:rsidRPr="008B7230">
              <w:rPr>
                <w:noProof/>
                <w:sz w:val="20"/>
                <w:szCs w:val="20"/>
              </w:rPr>
              <w:t>priced</w:t>
            </w:r>
            <w:r w:rsidR="00235349">
              <w:rPr>
                <w:sz w:val="20"/>
                <w:szCs w:val="20"/>
              </w:rPr>
              <w:t xml:space="preserve"> energy drinks compared to cheaper caffeinated drinks</w:t>
            </w:r>
          </w:p>
          <w:p w:rsidR="00235349" w:rsidRPr="00422F0D" w:rsidRDefault="00235349" w:rsidP="00235349">
            <w:pPr>
              <w:spacing w:after="120"/>
              <w:rPr>
                <w:sz w:val="20"/>
                <w:szCs w:val="20"/>
              </w:rPr>
            </w:pP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People</w:t>
            </w:r>
          </w:p>
        </w:tc>
        <w:tc>
          <w:tcPr>
            <w:tcW w:w="3975" w:type="dxa"/>
          </w:tcPr>
          <w:p w:rsidR="00422F0D" w:rsidRPr="00422F0D" w:rsidRDefault="00F16FDE" w:rsidP="00145486">
            <w:pPr>
              <w:spacing w:after="120"/>
              <w:rPr>
                <w:sz w:val="20"/>
                <w:szCs w:val="20"/>
              </w:rPr>
            </w:pPr>
            <w:r>
              <w:rPr>
                <w:sz w:val="20"/>
                <w:szCs w:val="20"/>
              </w:rPr>
              <w:t>Having their volunteers</w:t>
            </w:r>
            <w:r w:rsidR="00F24019">
              <w:rPr>
                <w:sz w:val="20"/>
                <w:szCs w:val="20"/>
              </w:rPr>
              <w:t xml:space="preserve"> interact with their consumers</w:t>
            </w:r>
            <w:r>
              <w:rPr>
                <w:sz w:val="20"/>
                <w:szCs w:val="20"/>
              </w:rPr>
              <w:t xml:space="preserve"> at events.</w:t>
            </w:r>
          </w:p>
          <w:p w:rsidR="00422F0D" w:rsidRPr="00422F0D" w:rsidRDefault="00F24019" w:rsidP="00145486">
            <w:pPr>
              <w:spacing w:after="120"/>
              <w:rPr>
                <w:sz w:val="20"/>
                <w:szCs w:val="20"/>
              </w:rPr>
            </w:pPr>
            <w:r>
              <w:rPr>
                <w:sz w:val="20"/>
                <w:szCs w:val="20"/>
              </w:rPr>
              <w:t>Helping communities of consumers that want to experience life on the wild side (pro-athletes, celebrities, extreme sports communities etc.)</w:t>
            </w:r>
          </w:p>
        </w:tc>
        <w:tc>
          <w:tcPr>
            <w:tcW w:w="3975" w:type="dxa"/>
          </w:tcPr>
          <w:p w:rsidR="00235349" w:rsidRDefault="00235349" w:rsidP="00235349">
            <w:pPr>
              <w:spacing w:after="120"/>
              <w:rPr>
                <w:sz w:val="20"/>
                <w:szCs w:val="20"/>
              </w:rPr>
            </w:pPr>
            <w:r>
              <w:rPr>
                <w:sz w:val="20"/>
                <w:szCs w:val="20"/>
              </w:rPr>
              <w:t>Negative comments from health officials</w:t>
            </w:r>
          </w:p>
          <w:p w:rsidR="00235349" w:rsidRDefault="00E01FF1" w:rsidP="00235349">
            <w:pPr>
              <w:spacing w:after="120"/>
              <w:rPr>
                <w:sz w:val="20"/>
                <w:szCs w:val="20"/>
              </w:rPr>
            </w:pPr>
            <w:r>
              <w:rPr>
                <w:sz w:val="20"/>
                <w:szCs w:val="20"/>
              </w:rPr>
              <w:t>Athletes passing away due to a stunt going wrong at an event the client hosted.</w:t>
            </w:r>
          </w:p>
          <w:p w:rsidR="00422F0D" w:rsidRPr="00422F0D" w:rsidRDefault="00602D2F" w:rsidP="00145486">
            <w:pPr>
              <w:spacing w:after="120"/>
              <w:rPr>
                <w:sz w:val="20"/>
                <w:szCs w:val="20"/>
              </w:rPr>
            </w:pPr>
            <w:r w:rsidRPr="00602D2F">
              <w:rPr>
                <w:noProof/>
                <w:sz w:val="20"/>
                <w:szCs w:val="20"/>
              </w:rPr>
              <w:t>Athletes</w:t>
            </w:r>
            <w:r>
              <w:rPr>
                <w:sz w:val="20"/>
                <w:szCs w:val="20"/>
              </w:rPr>
              <w:t xml:space="preserve"> may use illegal enhancement parts to their machines</w:t>
            </w:r>
            <w:r w:rsidR="00F16FDE">
              <w:rPr>
                <w:sz w:val="20"/>
                <w:szCs w:val="20"/>
              </w:rPr>
              <w:t>.</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Vehicles</w:t>
            </w:r>
          </w:p>
        </w:tc>
        <w:tc>
          <w:tcPr>
            <w:tcW w:w="3975" w:type="dxa"/>
          </w:tcPr>
          <w:p w:rsidR="00422F0D" w:rsidRPr="00422F0D" w:rsidRDefault="0033608B" w:rsidP="00145486">
            <w:pPr>
              <w:spacing w:after="120"/>
              <w:rPr>
                <w:sz w:val="20"/>
                <w:szCs w:val="20"/>
              </w:rPr>
            </w:pPr>
            <w:r>
              <w:rPr>
                <w:sz w:val="20"/>
                <w:szCs w:val="20"/>
              </w:rPr>
              <w:t xml:space="preserve">Radio specials, TV product placement, advertising logo placements at events and uniforms. </w:t>
            </w:r>
          </w:p>
          <w:p w:rsidR="00422F0D" w:rsidRPr="00422F0D" w:rsidRDefault="00422F0D" w:rsidP="00145486">
            <w:pPr>
              <w:spacing w:after="120"/>
              <w:rPr>
                <w:sz w:val="20"/>
                <w:szCs w:val="20"/>
              </w:rPr>
            </w:pPr>
          </w:p>
        </w:tc>
        <w:tc>
          <w:tcPr>
            <w:tcW w:w="3975" w:type="dxa"/>
          </w:tcPr>
          <w:p w:rsidR="00422F0D" w:rsidRPr="00422F0D" w:rsidRDefault="0033608B" w:rsidP="00145486">
            <w:pPr>
              <w:spacing w:after="120"/>
              <w:rPr>
                <w:sz w:val="20"/>
                <w:szCs w:val="20"/>
              </w:rPr>
            </w:pPr>
            <w:r>
              <w:rPr>
                <w:sz w:val="20"/>
                <w:szCs w:val="20"/>
              </w:rPr>
              <w:t>Having to go through agents and outside management for the spondee.</w:t>
            </w:r>
          </w:p>
        </w:tc>
      </w:tr>
    </w:tbl>
    <w:p w:rsidR="0031202F" w:rsidRDefault="0031202F" w:rsidP="0031202F"/>
    <w:p w:rsidR="0031202F" w:rsidRDefault="0031202F" w:rsidP="00422F0D">
      <w:pPr>
        <w:pStyle w:val="ListParagraph"/>
        <w:numPr>
          <w:ilvl w:val="0"/>
          <w:numId w:val="1"/>
        </w:numPr>
      </w:pPr>
      <w:r>
        <w:lastRenderedPageBreak/>
        <w:t xml:space="preserve">Does it have key strengths or weaknesses among its soft resources: Goodwill, strategic intelligence, internal </w:t>
      </w:r>
      <w:r w:rsidRPr="00602D2F">
        <w:rPr>
          <w:noProof/>
        </w:rPr>
        <w:t>cohesion</w:t>
      </w:r>
      <w:r w:rsidR="00602D2F">
        <w:rPr>
          <w:noProof/>
        </w:rPr>
        <w:t>,</w:t>
      </w:r>
      <w:r>
        <w:t xml:space="preserve"> and stories to tell?</w:t>
      </w:r>
    </w:p>
    <w:tbl>
      <w:tblPr>
        <w:tblStyle w:val="TableGrid"/>
        <w:tblW w:w="0" w:type="auto"/>
        <w:tblLook w:val="04A0" w:firstRow="1" w:lastRow="0" w:firstColumn="1" w:lastColumn="0" w:noHBand="0" w:noVBand="1"/>
      </w:tblPr>
      <w:tblGrid>
        <w:gridCol w:w="1626"/>
        <w:gridCol w:w="3975"/>
        <w:gridCol w:w="3975"/>
      </w:tblGrid>
      <w:tr w:rsidR="00422F0D" w:rsidRPr="00422F0D" w:rsidTr="00145486">
        <w:tc>
          <w:tcPr>
            <w:tcW w:w="1626" w:type="dxa"/>
            <w:shd w:val="clear" w:color="auto" w:fill="000000" w:themeFill="text1"/>
            <w:vAlign w:val="center"/>
          </w:tcPr>
          <w:p w:rsidR="00422F0D" w:rsidRPr="00422F0D" w:rsidRDefault="00422F0D" w:rsidP="00145486">
            <w:pPr>
              <w:jc w:val="center"/>
              <w:rPr>
                <w:b/>
                <w:color w:val="FFFFFF" w:themeColor="background1"/>
              </w:rPr>
            </w:pPr>
            <w:r>
              <w:rPr>
                <w:b/>
                <w:color w:val="FFFFFF" w:themeColor="background1"/>
              </w:rPr>
              <w:t>Resource</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Pr>
                <w:b/>
                <w:color w:val="FFFFFF" w:themeColor="background1"/>
              </w:rPr>
              <w:t>Strength</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Pr>
                <w:b/>
                <w:color w:val="FFFFFF" w:themeColor="background1"/>
              </w:rPr>
              <w:t>Weakness</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Goodwill</w:t>
            </w:r>
          </w:p>
        </w:tc>
        <w:tc>
          <w:tcPr>
            <w:tcW w:w="3975" w:type="dxa"/>
          </w:tcPr>
          <w:p w:rsidR="00422F0D" w:rsidRPr="00422F0D" w:rsidRDefault="00BD3110" w:rsidP="00145486">
            <w:pPr>
              <w:spacing w:after="120"/>
              <w:rPr>
                <w:sz w:val="20"/>
                <w:szCs w:val="20"/>
              </w:rPr>
            </w:pPr>
            <w:r>
              <w:rPr>
                <w:sz w:val="20"/>
                <w:szCs w:val="20"/>
              </w:rPr>
              <w:t xml:space="preserve">Auctions for Charity </w:t>
            </w:r>
          </w:p>
          <w:p w:rsidR="00422F0D" w:rsidRPr="00422F0D" w:rsidRDefault="00E8397F" w:rsidP="00145486">
            <w:pPr>
              <w:spacing w:after="120"/>
              <w:rPr>
                <w:sz w:val="20"/>
                <w:szCs w:val="20"/>
              </w:rPr>
            </w:pPr>
            <w:r>
              <w:rPr>
                <w:sz w:val="20"/>
                <w:szCs w:val="20"/>
              </w:rPr>
              <w:t>Draws for large value prizes</w:t>
            </w:r>
          </w:p>
        </w:tc>
        <w:tc>
          <w:tcPr>
            <w:tcW w:w="3975" w:type="dxa"/>
          </w:tcPr>
          <w:p w:rsidR="009B3801" w:rsidRDefault="009B3801" w:rsidP="00145486">
            <w:pPr>
              <w:spacing w:after="120"/>
              <w:rPr>
                <w:sz w:val="20"/>
                <w:szCs w:val="20"/>
              </w:rPr>
            </w:pPr>
            <w:r>
              <w:rPr>
                <w:sz w:val="20"/>
                <w:szCs w:val="20"/>
              </w:rPr>
              <w:t>Coca-Cola could sell them</w:t>
            </w:r>
          </w:p>
          <w:p w:rsidR="00422F0D" w:rsidRDefault="009B3801" w:rsidP="00145486">
            <w:pPr>
              <w:spacing w:after="120"/>
              <w:rPr>
                <w:sz w:val="20"/>
                <w:szCs w:val="20"/>
              </w:rPr>
            </w:pPr>
            <w:r>
              <w:rPr>
                <w:sz w:val="20"/>
                <w:szCs w:val="20"/>
              </w:rPr>
              <w:t>Church and religious groups can deem them as a Satanic group (666 conspiracy theory)</w:t>
            </w:r>
          </w:p>
          <w:p w:rsidR="00BD3110" w:rsidRPr="00422F0D" w:rsidRDefault="00BD3110" w:rsidP="00145486">
            <w:pPr>
              <w:spacing w:after="120"/>
              <w:rPr>
                <w:sz w:val="20"/>
                <w:szCs w:val="20"/>
              </w:rPr>
            </w:pPr>
            <w:r>
              <w:rPr>
                <w:sz w:val="20"/>
                <w:szCs w:val="20"/>
              </w:rPr>
              <w:t xml:space="preserve">Filing multiple trademark lawsuits </w:t>
            </w:r>
            <w:r w:rsidR="00841410">
              <w:rPr>
                <w:sz w:val="20"/>
                <w:szCs w:val="20"/>
              </w:rPr>
              <w:t xml:space="preserve">against other energy drink ad campaigns </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Strategic Intelligence</w:t>
            </w:r>
          </w:p>
        </w:tc>
        <w:tc>
          <w:tcPr>
            <w:tcW w:w="3975" w:type="dxa"/>
          </w:tcPr>
          <w:p w:rsidR="00422F0D" w:rsidRDefault="00AA34F9" w:rsidP="00145486">
            <w:pPr>
              <w:spacing w:after="120"/>
              <w:rPr>
                <w:sz w:val="20"/>
                <w:szCs w:val="20"/>
              </w:rPr>
            </w:pPr>
            <w:r>
              <w:rPr>
                <w:sz w:val="20"/>
                <w:szCs w:val="20"/>
              </w:rPr>
              <w:t>Financial reports are made public</w:t>
            </w:r>
          </w:p>
          <w:p w:rsidR="00AA34F9" w:rsidRPr="00422F0D" w:rsidRDefault="00FF378A" w:rsidP="00145486">
            <w:pPr>
              <w:spacing w:after="120"/>
              <w:rPr>
                <w:sz w:val="20"/>
                <w:szCs w:val="20"/>
              </w:rPr>
            </w:pPr>
            <w:r>
              <w:rPr>
                <w:sz w:val="20"/>
                <w:szCs w:val="20"/>
              </w:rPr>
              <w:t xml:space="preserve">Company decisions and goals are public knowledge and conference call transcripts are posted on the Monster Bev Corp website </w:t>
            </w:r>
          </w:p>
          <w:p w:rsidR="00422F0D" w:rsidRPr="00422F0D" w:rsidRDefault="00422F0D" w:rsidP="00145486">
            <w:pPr>
              <w:spacing w:after="120"/>
              <w:rPr>
                <w:sz w:val="20"/>
                <w:szCs w:val="20"/>
              </w:rPr>
            </w:pPr>
          </w:p>
        </w:tc>
        <w:tc>
          <w:tcPr>
            <w:tcW w:w="3975" w:type="dxa"/>
          </w:tcPr>
          <w:p w:rsidR="00422F0D" w:rsidRDefault="00FF378A" w:rsidP="00145486">
            <w:pPr>
              <w:spacing w:after="120"/>
              <w:rPr>
                <w:sz w:val="20"/>
                <w:szCs w:val="20"/>
              </w:rPr>
            </w:pPr>
            <w:r>
              <w:rPr>
                <w:sz w:val="20"/>
                <w:szCs w:val="20"/>
              </w:rPr>
              <w:t xml:space="preserve">Public may not agree with what decisions have been made </w:t>
            </w:r>
          </w:p>
          <w:p w:rsidR="00FF378A" w:rsidRPr="00422F0D" w:rsidRDefault="00FF378A" w:rsidP="00145486">
            <w:pPr>
              <w:spacing w:after="120"/>
              <w:rPr>
                <w:sz w:val="20"/>
                <w:szCs w:val="20"/>
              </w:rPr>
            </w:pP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Internal Cohesion</w:t>
            </w:r>
          </w:p>
        </w:tc>
        <w:tc>
          <w:tcPr>
            <w:tcW w:w="3975" w:type="dxa"/>
          </w:tcPr>
          <w:p w:rsidR="00422F0D" w:rsidRDefault="00AA34F9" w:rsidP="00145486">
            <w:pPr>
              <w:spacing w:after="120"/>
              <w:rPr>
                <w:sz w:val="20"/>
                <w:szCs w:val="20"/>
              </w:rPr>
            </w:pPr>
            <w:r>
              <w:rPr>
                <w:sz w:val="20"/>
                <w:szCs w:val="20"/>
              </w:rPr>
              <w:t xml:space="preserve">One of the most important </w:t>
            </w:r>
            <w:r w:rsidRPr="00602D2F">
              <w:rPr>
                <w:noProof/>
                <w:sz w:val="20"/>
                <w:szCs w:val="20"/>
              </w:rPr>
              <w:t>relationship</w:t>
            </w:r>
            <w:r w:rsidR="00602D2F">
              <w:rPr>
                <w:noProof/>
                <w:sz w:val="20"/>
                <w:szCs w:val="20"/>
              </w:rPr>
              <w:t>s</w:t>
            </w:r>
            <w:r>
              <w:rPr>
                <w:sz w:val="20"/>
                <w:szCs w:val="20"/>
              </w:rPr>
              <w:t xml:space="preserve"> is between company and sponsor </w:t>
            </w:r>
          </w:p>
          <w:p w:rsidR="00AA34F9" w:rsidRPr="00422F0D" w:rsidRDefault="00AA34F9"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Default="00FF378A" w:rsidP="00145486">
            <w:pPr>
              <w:spacing w:after="120"/>
              <w:rPr>
                <w:sz w:val="20"/>
                <w:szCs w:val="20"/>
              </w:rPr>
            </w:pPr>
            <w:r>
              <w:rPr>
                <w:sz w:val="20"/>
                <w:szCs w:val="20"/>
              </w:rPr>
              <w:t>Sponsors may drop Monster due to better offers from other drink companies.</w:t>
            </w:r>
          </w:p>
          <w:p w:rsidR="009B3801" w:rsidRPr="00422F0D" w:rsidRDefault="009B3801" w:rsidP="00145486">
            <w:pPr>
              <w:spacing w:after="120"/>
              <w:rPr>
                <w:sz w:val="20"/>
                <w:szCs w:val="20"/>
              </w:rPr>
            </w:pP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Stories to Tell</w:t>
            </w:r>
          </w:p>
        </w:tc>
        <w:tc>
          <w:tcPr>
            <w:tcW w:w="3975" w:type="dxa"/>
          </w:tcPr>
          <w:p w:rsidR="00422F0D" w:rsidRDefault="00404CAB" w:rsidP="00145486">
            <w:pPr>
              <w:spacing w:after="120"/>
              <w:rPr>
                <w:sz w:val="20"/>
                <w:szCs w:val="20"/>
              </w:rPr>
            </w:pPr>
            <w:r>
              <w:rPr>
                <w:sz w:val="20"/>
                <w:szCs w:val="20"/>
              </w:rPr>
              <w:t xml:space="preserve">In 2009, Monster ran a recycling campaign, for every monster can </w:t>
            </w:r>
            <w:r w:rsidRPr="00602D2F">
              <w:rPr>
                <w:noProof/>
                <w:sz w:val="20"/>
                <w:szCs w:val="20"/>
              </w:rPr>
              <w:t>recycle</w:t>
            </w:r>
            <w:r>
              <w:rPr>
                <w:sz w:val="20"/>
                <w:szCs w:val="20"/>
              </w:rPr>
              <w:t xml:space="preserve"> at a motocross event a backstage meet and greet ticket was handed out to the first 100 people who dropped a can off. </w:t>
            </w:r>
          </w:p>
          <w:p w:rsidR="00404CAB" w:rsidRPr="00422F0D" w:rsidRDefault="00404CAB" w:rsidP="00145486">
            <w:pPr>
              <w:spacing w:after="120"/>
              <w:rPr>
                <w:sz w:val="20"/>
                <w:szCs w:val="20"/>
              </w:rPr>
            </w:pPr>
            <w:r>
              <w:rPr>
                <w:sz w:val="20"/>
                <w:szCs w:val="20"/>
              </w:rPr>
              <w:t xml:space="preserve">Sponsor’s success stories </w:t>
            </w:r>
          </w:p>
          <w:p w:rsidR="00422F0D" w:rsidRPr="00422F0D" w:rsidRDefault="00422F0D" w:rsidP="00145486">
            <w:pPr>
              <w:spacing w:after="120"/>
              <w:rPr>
                <w:sz w:val="20"/>
                <w:szCs w:val="20"/>
              </w:rPr>
            </w:pPr>
          </w:p>
        </w:tc>
        <w:tc>
          <w:tcPr>
            <w:tcW w:w="3975" w:type="dxa"/>
          </w:tcPr>
          <w:p w:rsidR="00422F0D" w:rsidRDefault="00404CAB" w:rsidP="00145486">
            <w:pPr>
              <w:spacing w:after="120"/>
              <w:rPr>
                <w:sz w:val="20"/>
                <w:szCs w:val="20"/>
              </w:rPr>
            </w:pPr>
            <w:r>
              <w:rPr>
                <w:sz w:val="20"/>
                <w:szCs w:val="20"/>
              </w:rPr>
              <w:t>FDA reported 5 deaths due to the energy drink.</w:t>
            </w:r>
            <w:r w:rsidR="00322FCF">
              <w:rPr>
                <w:sz w:val="20"/>
                <w:szCs w:val="20"/>
              </w:rPr>
              <w:t xml:space="preserve"> (</w:t>
            </w:r>
            <w:r w:rsidR="00322FCF" w:rsidRPr="00322FCF">
              <w:rPr>
                <w:sz w:val="20"/>
                <w:szCs w:val="20"/>
              </w:rPr>
              <w:t>DeNoon, D.J., 2012</w:t>
            </w:r>
            <w:r w:rsidR="00322FCF">
              <w:t>)</w:t>
            </w:r>
          </w:p>
          <w:p w:rsidR="00404CAB" w:rsidRPr="00422F0D" w:rsidRDefault="00404CAB" w:rsidP="00145486">
            <w:pPr>
              <w:spacing w:after="120"/>
              <w:rPr>
                <w:sz w:val="20"/>
                <w:szCs w:val="20"/>
              </w:rPr>
            </w:pPr>
            <w:r>
              <w:rPr>
                <w:sz w:val="20"/>
                <w:szCs w:val="20"/>
              </w:rPr>
              <w:t>Sued for the death of 14-year old girl</w:t>
            </w:r>
          </w:p>
        </w:tc>
      </w:tr>
    </w:tbl>
    <w:p w:rsidR="0031202F" w:rsidRDefault="0031202F" w:rsidP="0031202F"/>
    <w:p w:rsidR="00422F0D" w:rsidRDefault="00422F0D">
      <w:pPr>
        <w:rPr>
          <w:sz w:val="36"/>
          <w:szCs w:val="36"/>
        </w:rPr>
      </w:pPr>
      <w:r>
        <w:br w:type="page"/>
      </w:r>
    </w:p>
    <w:p w:rsidR="0031202F" w:rsidRPr="0031202F" w:rsidRDefault="0031202F" w:rsidP="0031202F">
      <w:pPr>
        <w:pStyle w:val="Heading1"/>
      </w:pPr>
      <w:r w:rsidRPr="0031202F">
        <w:lastRenderedPageBreak/>
        <w:t xml:space="preserve">The External </w:t>
      </w:r>
      <w:r w:rsidRPr="00422F0D">
        <w:rPr>
          <w:b/>
          <w:sz w:val="48"/>
          <w:szCs w:val="48"/>
        </w:rPr>
        <w:t>E</w:t>
      </w:r>
      <w:r w:rsidRPr="0031202F">
        <w:t>nvironment:</w:t>
      </w:r>
    </w:p>
    <w:p w:rsidR="0031202F" w:rsidRDefault="0031202F" w:rsidP="0031202F">
      <w:pPr>
        <w:rPr>
          <w:b/>
        </w:rPr>
      </w:pPr>
      <w:r w:rsidRPr="0031202F">
        <w:rPr>
          <w:b/>
        </w:rPr>
        <w:t>What changes, trends and forces exist outside the organization that may affect the success of the writing?</w:t>
      </w:r>
    </w:p>
    <w:p w:rsidR="00A571B8" w:rsidRPr="00A571B8" w:rsidRDefault="00A571B8" w:rsidP="0031202F">
      <w:r>
        <w:t>The client</w:t>
      </w:r>
      <w:r w:rsidR="00686006">
        <w:t xml:space="preserve"> main success trend is personalities of their spondees and consumers, they are typical extreme and outgoing personalities that are typical </w:t>
      </w:r>
      <w:r w:rsidR="00602D2F">
        <w:rPr>
          <w:noProof/>
        </w:rPr>
        <w:t>of</w:t>
      </w:r>
      <w:r w:rsidR="00686006">
        <w:t xml:space="preserve"> ‘mainstream’ views. The spondees that they aim to sign on are usually well-known persons that are very awarded and successful in their field.  </w:t>
      </w:r>
    </w:p>
    <w:p w:rsidR="0031202F" w:rsidRDefault="0031202F" w:rsidP="0031202F">
      <w:r>
        <w:t>Are there any significant threats or opportunities among the political, economic, social/cultural, and technological fields?</w:t>
      </w:r>
    </w:p>
    <w:tbl>
      <w:tblPr>
        <w:tblStyle w:val="TableGrid"/>
        <w:tblW w:w="0" w:type="auto"/>
        <w:tblLook w:val="04A0" w:firstRow="1" w:lastRow="0" w:firstColumn="1" w:lastColumn="0" w:noHBand="0" w:noVBand="1"/>
      </w:tblPr>
      <w:tblGrid>
        <w:gridCol w:w="1626"/>
        <w:gridCol w:w="3975"/>
        <w:gridCol w:w="3975"/>
      </w:tblGrid>
      <w:tr w:rsidR="00422F0D" w:rsidRPr="00422F0D" w:rsidTr="00422F0D">
        <w:tc>
          <w:tcPr>
            <w:tcW w:w="1626" w:type="dxa"/>
            <w:shd w:val="clear" w:color="auto" w:fill="000000" w:themeFill="text1"/>
            <w:vAlign w:val="center"/>
          </w:tcPr>
          <w:p w:rsidR="00422F0D" w:rsidRPr="00422F0D" w:rsidRDefault="00422F0D" w:rsidP="00145486">
            <w:pPr>
              <w:jc w:val="center"/>
              <w:rPr>
                <w:b/>
                <w:color w:val="FFFFFF" w:themeColor="background1"/>
              </w:rPr>
            </w:pPr>
            <w:r w:rsidRPr="00422F0D">
              <w:rPr>
                <w:b/>
                <w:color w:val="FFFFFF" w:themeColor="background1"/>
              </w:rPr>
              <w:t>Field</w:t>
            </w:r>
          </w:p>
        </w:tc>
        <w:tc>
          <w:tcPr>
            <w:tcW w:w="3975" w:type="dxa"/>
            <w:shd w:val="clear" w:color="auto" w:fill="000000" w:themeFill="text1"/>
          </w:tcPr>
          <w:p w:rsidR="00422F0D" w:rsidRPr="00422F0D" w:rsidRDefault="00422F0D" w:rsidP="00422F0D">
            <w:pPr>
              <w:jc w:val="center"/>
              <w:rPr>
                <w:color w:val="FFFFFF" w:themeColor="background1"/>
                <w:sz w:val="20"/>
                <w:szCs w:val="20"/>
              </w:rPr>
            </w:pPr>
            <w:r w:rsidRPr="00422F0D">
              <w:rPr>
                <w:b/>
                <w:color w:val="FFFFFF" w:themeColor="background1"/>
              </w:rPr>
              <w:t>Opportunities</w:t>
            </w:r>
          </w:p>
        </w:tc>
        <w:tc>
          <w:tcPr>
            <w:tcW w:w="3975" w:type="dxa"/>
            <w:shd w:val="clear" w:color="auto" w:fill="000000" w:themeFill="text1"/>
          </w:tcPr>
          <w:p w:rsidR="00422F0D" w:rsidRPr="00422F0D" w:rsidRDefault="00422F0D" w:rsidP="00422F0D">
            <w:pPr>
              <w:jc w:val="center"/>
              <w:rPr>
                <w:color w:val="FFFFFF" w:themeColor="background1"/>
                <w:sz w:val="20"/>
                <w:szCs w:val="20"/>
              </w:rPr>
            </w:pPr>
            <w:r w:rsidRPr="00422F0D">
              <w:rPr>
                <w:b/>
                <w:color w:val="FFFFFF" w:themeColor="background1"/>
              </w:rPr>
              <w:t>Threats</w:t>
            </w:r>
          </w:p>
        </w:tc>
      </w:tr>
      <w:tr w:rsidR="00422F0D" w:rsidRPr="00422F0D" w:rsidTr="00422F0D">
        <w:tc>
          <w:tcPr>
            <w:tcW w:w="1626" w:type="dxa"/>
            <w:shd w:val="clear" w:color="auto" w:fill="D9D9D9" w:themeFill="background1" w:themeFillShade="D9"/>
            <w:vAlign w:val="center"/>
          </w:tcPr>
          <w:p w:rsidR="00422F0D" w:rsidRPr="00422F0D" w:rsidRDefault="00422F0D" w:rsidP="00145486">
            <w:pPr>
              <w:jc w:val="center"/>
              <w:rPr>
                <w:b/>
              </w:rPr>
            </w:pPr>
            <w:r>
              <w:rPr>
                <w:b/>
              </w:rPr>
              <w:t>Political:</w:t>
            </w:r>
          </w:p>
        </w:tc>
        <w:tc>
          <w:tcPr>
            <w:tcW w:w="3975" w:type="dxa"/>
          </w:tcPr>
          <w:p w:rsidR="00422F0D" w:rsidRPr="00422F0D" w:rsidRDefault="00422F0D" w:rsidP="00145486">
            <w:pPr>
              <w:spacing w:after="120"/>
              <w:rPr>
                <w:sz w:val="20"/>
                <w:szCs w:val="20"/>
              </w:rPr>
            </w:pP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Pr="00422F0D" w:rsidRDefault="00252177" w:rsidP="00145486">
            <w:pPr>
              <w:spacing w:after="120"/>
              <w:rPr>
                <w:sz w:val="20"/>
                <w:szCs w:val="20"/>
              </w:rPr>
            </w:pPr>
            <w:r>
              <w:rPr>
                <w:sz w:val="20"/>
                <w:szCs w:val="20"/>
              </w:rPr>
              <w:t xml:space="preserve">FDA could deem taurine as a </w:t>
            </w:r>
            <w:r w:rsidRPr="00602D2F">
              <w:rPr>
                <w:noProof/>
                <w:sz w:val="20"/>
                <w:szCs w:val="20"/>
              </w:rPr>
              <w:t>performance</w:t>
            </w:r>
            <w:r w:rsidR="00602D2F">
              <w:rPr>
                <w:noProof/>
                <w:sz w:val="20"/>
                <w:szCs w:val="20"/>
              </w:rPr>
              <w:t>-</w:t>
            </w:r>
            <w:r w:rsidRPr="00602D2F">
              <w:rPr>
                <w:noProof/>
                <w:sz w:val="20"/>
                <w:szCs w:val="20"/>
              </w:rPr>
              <w:t>enhancing</w:t>
            </w:r>
            <w:r w:rsidR="001042C9">
              <w:rPr>
                <w:sz w:val="20"/>
                <w:szCs w:val="20"/>
              </w:rPr>
              <w:t xml:space="preserve"> drug (</w:t>
            </w:r>
            <w:r w:rsidR="001042C9">
              <w:t>DeNoon, D.J., 2012).</w:t>
            </w:r>
          </w:p>
        </w:tc>
      </w:tr>
      <w:tr w:rsidR="00422F0D" w:rsidRPr="00422F0D" w:rsidTr="00422F0D">
        <w:tc>
          <w:tcPr>
            <w:tcW w:w="1626" w:type="dxa"/>
            <w:shd w:val="clear" w:color="auto" w:fill="D9D9D9" w:themeFill="background1" w:themeFillShade="D9"/>
            <w:vAlign w:val="center"/>
          </w:tcPr>
          <w:p w:rsidR="00422F0D" w:rsidRPr="00422F0D" w:rsidRDefault="00422F0D" w:rsidP="00145486">
            <w:pPr>
              <w:jc w:val="center"/>
              <w:rPr>
                <w:b/>
              </w:rPr>
            </w:pPr>
            <w:r>
              <w:rPr>
                <w:b/>
              </w:rPr>
              <w:t>Economic:</w:t>
            </w:r>
          </w:p>
        </w:tc>
        <w:tc>
          <w:tcPr>
            <w:tcW w:w="3975" w:type="dxa"/>
          </w:tcPr>
          <w:p w:rsidR="00422F0D" w:rsidRPr="00422F0D" w:rsidRDefault="00F24019" w:rsidP="00145486">
            <w:pPr>
              <w:spacing w:after="120"/>
              <w:rPr>
                <w:sz w:val="20"/>
                <w:szCs w:val="20"/>
              </w:rPr>
            </w:pPr>
            <w:r>
              <w:rPr>
                <w:sz w:val="20"/>
                <w:szCs w:val="20"/>
              </w:rPr>
              <w:t xml:space="preserve">Advocates for recycling and being “Green” </w:t>
            </w: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5237D1" w:rsidRPr="00422F0D" w:rsidRDefault="005237D1" w:rsidP="00145486">
            <w:pPr>
              <w:spacing w:after="120"/>
              <w:rPr>
                <w:sz w:val="20"/>
                <w:szCs w:val="20"/>
              </w:rPr>
            </w:pPr>
            <w:r>
              <w:rPr>
                <w:sz w:val="20"/>
                <w:szCs w:val="20"/>
              </w:rPr>
              <w:t>Not many cases of environmental support</w:t>
            </w:r>
          </w:p>
        </w:tc>
      </w:tr>
      <w:tr w:rsidR="00422F0D" w:rsidRPr="00422F0D" w:rsidTr="00422F0D">
        <w:tc>
          <w:tcPr>
            <w:tcW w:w="1626" w:type="dxa"/>
            <w:shd w:val="clear" w:color="auto" w:fill="D9D9D9" w:themeFill="background1" w:themeFillShade="D9"/>
            <w:vAlign w:val="center"/>
          </w:tcPr>
          <w:p w:rsidR="00422F0D" w:rsidRPr="00422F0D" w:rsidRDefault="00422F0D" w:rsidP="00145486">
            <w:pPr>
              <w:jc w:val="center"/>
              <w:rPr>
                <w:b/>
              </w:rPr>
            </w:pPr>
            <w:r>
              <w:rPr>
                <w:b/>
              </w:rPr>
              <w:t>Social/Cultural:</w:t>
            </w:r>
          </w:p>
        </w:tc>
        <w:tc>
          <w:tcPr>
            <w:tcW w:w="3975" w:type="dxa"/>
          </w:tcPr>
          <w:p w:rsidR="005237D1" w:rsidRDefault="005237D1" w:rsidP="00145486">
            <w:pPr>
              <w:spacing w:after="120"/>
              <w:rPr>
                <w:sz w:val="20"/>
                <w:szCs w:val="20"/>
              </w:rPr>
            </w:pPr>
            <w:r>
              <w:rPr>
                <w:sz w:val="20"/>
                <w:szCs w:val="20"/>
              </w:rPr>
              <w:t>Wants audience to relate to their sponsors</w:t>
            </w:r>
          </w:p>
          <w:p w:rsidR="00422F0D" w:rsidRPr="00422F0D" w:rsidRDefault="005237D1" w:rsidP="00145486">
            <w:pPr>
              <w:spacing w:after="120"/>
              <w:rPr>
                <w:sz w:val="20"/>
                <w:szCs w:val="20"/>
              </w:rPr>
            </w:pPr>
            <w:r>
              <w:rPr>
                <w:sz w:val="20"/>
                <w:szCs w:val="20"/>
              </w:rPr>
              <w:t xml:space="preserve">Wants to be seen at large events. </w:t>
            </w: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Pr="00422F0D" w:rsidRDefault="0017126D" w:rsidP="00145486">
            <w:pPr>
              <w:spacing w:after="120"/>
              <w:rPr>
                <w:sz w:val="20"/>
                <w:szCs w:val="20"/>
              </w:rPr>
            </w:pPr>
            <w:r>
              <w:rPr>
                <w:sz w:val="20"/>
                <w:szCs w:val="20"/>
              </w:rPr>
              <w:t xml:space="preserve">Conspiracy theory </w:t>
            </w:r>
            <w:r w:rsidR="00637D94">
              <w:rPr>
                <w:sz w:val="20"/>
                <w:szCs w:val="20"/>
              </w:rPr>
              <w:t>damaging the image and meaning behind the “666 theory” on the logo</w:t>
            </w:r>
          </w:p>
        </w:tc>
      </w:tr>
      <w:tr w:rsidR="00422F0D" w:rsidRPr="00422F0D" w:rsidTr="00422F0D">
        <w:tc>
          <w:tcPr>
            <w:tcW w:w="1626" w:type="dxa"/>
            <w:shd w:val="clear" w:color="auto" w:fill="D9D9D9" w:themeFill="background1" w:themeFillShade="D9"/>
            <w:vAlign w:val="center"/>
          </w:tcPr>
          <w:p w:rsidR="00422F0D" w:rsidRPr="00422F0D" w:rsidRDefault="00422F0D" w:rsidP="00145486">
            <w:pPr>
              <w:jc w:val="center"/>
              <w:rPr>
                <w:b/>
              </w:rPr>
            </w:pPr>
            <w:r>
              <w:rPr>
                <w:b/>
              </w:rPr>
              <w:t>Technological:</w:t>
            </w:r>
          </w:p>
        </w:tc>
        <w:tc>
          <w:tcPr>
            <w:tcW w:w="3975" w:type="dxa"/>
          </w:tcPr>
          <w:p w:rsidR="00422F0D" w:rsidRDefault="00637D94" w:rsidP="00145486">
            <w:pPr>
              <w:spacing w:after="120"/>
              <w:rPr>
                <w:sz w:val="20"/>
                <w:szCs w:val="20"/>
              </w:rPr>
            </w:pPr>
            <w:r>
              <w:rPr>
                <w:sz w:val="20"/>
                <w:szCs w:val="20"/>
              </w:rPr>
              <w:t>Monster producing product lines (motorcycles, skateboards, record companies)</w:t>
            </w:r>
          </w:p>
          <w:p w:rsidR="00710CE1" w:rsidRPr="00422F0D" w:rsidRDefault="00710CE1" w:rsidP="00145486">
            <w:pPr>
              <w:spacing w:after="120"/>
              <w:rPr>
                <w:sz w:val="20"/>
                <w:szCs w:val="20"/>
              </w:rPr>
            </w:pPr>
            <w:r>
              <w:rPr>
                <w:sz w:val="20"/>
                <w:szCs w:val="20"/>
              </w:rPr>
              <w:t xml:space="preserve">QR codes which can lead consumers to coupons they can use when purchasing the product. </w:t>
            </w: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Pr="00422F0D" w:rsidRDefault="00710CE1" w:rsidP="00145486">
            <w:pPr>
              <w:spacing w:after="120"/>
              <w:rPr>
                <w:sz w:val="20"/>
                <w:szCs w:val="20"/>
              </w:rPr>
            </w:pPr>
            <w:r>
              <w:rPr>
                <w:sz w:val="20"/>
                <w:szCs w:val="20"/>
              </w:rPr>
              <w:t>Co</w:t>
            </w:r>
            <w:r w:rsidR="001042C9">
              <w:rPr>
                <w:sz w:val="20"/>
                <w:szCs w:val="20"/>
              </w:rPr>
              <w:t>nsumers could abuse these codes (Our Blog).</w:t>
            </w:r>
          </w:p>
        </w:tc>
      </w:tr>
    </w:tbl>
    <w:p w:rsidR="00157626" w:rsidRDefault="00157626" w:rsidP="0031202F"/>
    <w:p w:rsidR="00157626" w:rsidRDefault="00157626" w:rsidP="00157626">
      <w:r>
        <w:br w:type="page"/>
      </w:r>
    </w:p>
    <w:p w:rsidR="00422F0D" w:rsidRDefault="00422F0D" w:rsidP="0031202F"/>
    <w:p w:rsidR="0031202F" w:rsidRPr="00422F0D" w:rsidRDefault="0031202F" w:rsidP="0031202F">
      <w:pPr>
        <w:rPr>
          <w:b/>
        </w:rPr>
      </w:pPr>
      <w:r w:rsidRPr="00422F0D">
        <w:rPr>
          <w:b/>
        </w:rPr>
        <w:t>Are there any significant threats or opportunities among the demographic, news media and competitive fields?</w:t>
      </w:r>
    </w:p>
    <w:tbl>
      <w:tblPr>
        <w:tblStyle w:val="TableGrid"/>
        <w:tblW w:w="0" w:type="auto"/>
        <w:tblLook w:val="04A0" w:firstRow="1" w:lastRow="0" w:firstColumn="1" w:lastColumn="0" w:noHBand="0" w:noVBand="1"/>
      </w:tblPr>
      <w:tblGrid>
        <w:gridCol w:w="1626"/>
        <w:gridCol w:w="3975"/>
        <w:gridCol w:w="3975"/>
      </w:tblGrid>
      <w:tr w:rsidR="00422F0D" w:rsidRPr="00422F0D" w:rsidTr="00145486">
        <w:tc>
          <w:tcPr>
            <w:tcW w:w="1626" w:type="dxa"/>
            <w:shd w:val="clear" w:color="auto" w:fill="000000" w:themeFill="text1"/>
            <w:vAlign w:val="center"/>
          </w:tcPr>
          <w:p w:rsidR="00422F0D" w:rsidRPr="00422F0D" w:rsidRDefault="00422F0D" w:rsidP="00145486">
            <w:pPr>
              <w:jc w:val="center"/>
              <w:rPr>
                <w:b/>
                <w:color w:val="FFFFFF" w:themeColor="background1"/>
              </w:rPr>
            </w:pPr>
            <w:r w:rsidRPr="00422F0D">
              <w:rPr>
                <w:b/>
                <w:color w:val="FFFFFF" w:themeColor="background1"/>
              </w:rPr>
              <w:t>Field</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sidRPr="00422F0D">
              <w:rPr>
                <w:b/>
                <w:color w:val="FFFFFF" w:themeColor="background1"/>
              </w:rPr>
              <w:t>Opportunities</w:t>
            </w:r>
          </w:p>
        </w:tc>
        <w:tc>
          <w:tcPr>
            <w:tcW w:w="3975" w:type="dxa"/>
            <w:shd w:val="clear" w:color="auto" w:fill="000000" w:themeFill="text1"/>
          </w:tcPr>
          <w:p w:rsidR="00422F0D" w:rsidRPr="00422F0D" w:rsidRDefault="00422F0D" w:rsidP="00145486">
            <w:pPr>
              <w:jc w:val="center"/>
              <w:rPr>
                <w:color w:val="FFFFFF" w:themeColor="background1"/>
                <w:sz w:val="20"/>
                <w:szCs w:val="20"/>
              </w:rPr>
            </w:pPr>
            <w:r w:rsidRPr="00422F0D">
              <w:rPr>
                <w:b/>
                <w:color w:val="FFFFFF" w:themeColor="background1"/>
              </w:rPr>
              <w:t>Threats</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Demographic:</w:t>
            </w:r>
          </w:p>
        </w:tc>
        <w:tc>
          <w:tcPr>
            <w:tcW w:w="3975" w:type="dxa"/>
          </w:tcPr>
          <w:p w:rsidR="00422F0D" w:rsidRDefault="00F24019" w:rsidP="00145486">
            <w:pPr>
              <w:spacing w:after="120"/>
              <w:rPr>
                <w:sz w:val="20"/>
                <w:szCs w:val="20"/>
              </w:rPr>
            </w:pPr>
            <w:r>
              <w:rPr>
                <w:sz w:val="20"/>
                <w:szCs w:val="20"/>
              </w:rPr>
              <w:t>Print ads: target 24-35-year-old women with busy lives.</w:t>
            </w:r>
          </w:p>
          <w:p w:rsidR="00F24019" w:rsidRDefault="00F24019" w:rsidP="00145486">
            <w:pPr>
              <w:spacing w:after="120"/>
              <w:rPr>
                <w:sz w:val="20"/>
                <w:szCs w:val="20"/>
              </w:rPr>
            </w:pPr>
            <w:r>
              <w:rPr>
                <w:sz w:val="20"/>
                <w:szCs w:val="20"/>
              </w:rPr>
              <w:t>TV ads: target males</w:t>
            </w:r>
          </w:p>
          <w:p w:rsidR="00F24019" w:rsidRPr="00422F0D" w:rsidRDefault="00602D2F" w:rsidP="00145486">
            <w:pPr>
              <w:spacing w:after="120"/>
              <w:rPr>
                <w:sz w:val="20"/>
                <w:szCs w:val="20"/>
              </w:rPr>
            </w:pPr>
            <w:r>
              <w:rPr>
                <w:noProof/>
                <w:sz w:val="20"/>
                <w:szCs w:val="20"/>
              </w:rPr>
              <w:t>The c</w:t>
            </w:r>
            <w:r w:rsidR="00F24019" w:rsidRPr="00602D2F">
              <w:rPr>
                <w:noProof/>
                <w:sz w:val="20"/>
                <w:szCs w:val="20"/>
              </w:rPr>
              <w:t>ompany</w:t>
            </w:r>
            <w:r w:rsidR="00F24019">
              <w:rPr>
                <w:sz w:val="20"/>
                <w:szCs w:val="20"/>
              </w:rPr>
              <w:t xml:space="preserve"> as a whole: target 18-26-year-olds mostly aimed towards males with a higher middle-class family status. </w:t>
            </w:r>
            <w:r w:rsidR="00F24019" w:rsidRPr="00602D2F">
              <w:rPr>
                <w:noProof/>
                <w:sz w:val="20"/>
                <w:szCs w:val="20"/>
              </w:rPr>
              <w:t>Also</w:t>
            </w:r>
            <w:r>
              <w:rPr>
                <w:noProof/>
                <w:sz w:val="20"/>
                <w:szCs w:val="20"/>
              </w:rPr>
              <w:t>,</w:t>
            </w:r>
            <w:r w:rsidR="00F24019">
              <w:rPr>
                <w:sz w:val="20"/>
                <w:szCs w:val="20"/>
              </w:rPr>
              <w:t xml:space="preserve"> targets people who can afford the costs of the events that the client sponsors.</w:t>
            </w: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Default="005237D1" w:rsidP="00145486">
            <w:pPr>
              <w:spacing w:after="120"/>
              <w:rPr>
                <w:sz w:val="20"/>
                <w:szCs w:val="20"/>
              </w:rPr>
            </w:pPr>
            <w:r>
              <w:rPr>
                <w:sz w:val="20"/>
                <w:szCs w:val="20"/>
              </w:rPr>
              <w:t xml:space="preserve">Parents </w:t>
            </w:r>
          </w:p>
          <w:p w:rsidR="005237D1" w:rsidRDefault="005237D1" w:rsidP="00145486">
            <w:pPr>
              <w:spacing w:after="120"/>
              <w:rPr>
                <w:sz w:val="20"/>
                <w:szCs w:val="20"/>
              </w:rPr>
            </w:pPr>
            <w:r>
              <w:rPr>
                <w:sz w:val="20"/>
                <w:szCs w:val="20"/>
              </w:rPr>
              <w:t>Health organizations</w:t>
            </w:r>
          </w:p>
          <w:p w:rsidR="005237D1" w:rsidRPr="00422F0D" w:rsidRDefault="00637D94" w:rsidP="00145486">
            <w:pPr>
              <w:spacing w:after="120"/>
              <w:rPr>
                <w:sz w:val="20"/>
                <w:szCs w:val="20"/>
              </w:rPr>
            </w:pPr>
            <w:r>
              <w:rPr>
                <w:sz w:val="20"/>
                <w:szCs w:val="20"/>
              </w:rPr>
              <w:t>FDA</w:t>
            </w:r>
            <w:r w:rsidR="001042C9">
              <w:rPr>
                <w:sz w:val="20"/>
                <w:szCs w:val="20"/>
              </w:rPr>
              <w:t xml:space="preserve"> (</w:t>
            </w:r>
            <w:r w:rsidR="001042C9">
              <w:t>DeNoon, D.J., 2012)</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News Media</w:t>
            </w:r>
          </w:p>
        </w:tc>
        <w:tc>
          <w:tcPr>
            <w:tcW w:w="3975" w:type="dxa"/>
          </w:tcPr>
          <w:p w:rsidR="00422F0D" w:rsidRDefault="0079053E" w:rsidP="00145486">
            <w:pPr>
              <w:spacing w:after="120"/>
              <w:rPr>
                <w:sz w:val="20"/>
                <w:szCs w:val="20"/>
              </w:rPr>
            </w:pPr>
            <w:r>
              <w:rPr>
                <w:sz w:val="20"/>
                <w:szCs w:val="20"/>
              </w:rPr>
              <w:t>Facebook</w:t>
            </w:r>
          </w:p>
          <w:p w:rsidR="0079053E" w:rsidRDefault="0079053E" w:rsidP="00145486">
            <w:pPr>
              <w:spacing w:after="120"/>
              <w:rPr>
                <w:sz w:val="20"/>
                <w:szCs w:val="20"/>
              </w:rPr>
            </w:pPr>
            <w:r>
              <w:rPr>
                <w:sz w:val="20"/>
                <w:szCs w:val="20"/>
              </w:rPr>
              <w:t>Twitter</w:t>
            </w:r>
          </w:p>
          <w:p w:rsidR="00422F0D" w:rsidRDefault="00157626" w:rsidP="00145486">
            <w:pPr>
              <w:spacing w:after="120"/>
              <w:rPr>
                <w:sz w:val="20"/>
                <w:szCs w:val="20"/>
              </w:rPr>
            </w:pPr>
            <w:r>
              <w:rPr>
                <w:sz w:val="20"/>
                <w:szCs w:val="20"/>
              </w:rPr>
              <w:t xml:space="preserve">Live broadcasts </w:t>
            </w:r>
          </w:p>
          <w:p w:rsidR="00157626" w:rsidRPr="00422F0D" w:rsidRDefault="00157626" w:rsidP="00145486">
            <w:pPr>
              <w:spacing w:after="120"/>
              <w:rPr>
                <w:sz w:val="20"/>
                <w:szCs w:val="20"/>
              </w:rPr>
            </w:pPr>
          </w:p>
        </w:tc>
        <w:tc>
          <w:tcPr>
            <w:tcW w:w="3975" w:type="dxa"/>
          </w:tcPr>
          <w:p w:rsidR="00422F0D" w:rsidRDefault="0079053E" w:rsidP="00145486">
            <w:pPr>
              <w:spacing w:after="120"/>
              <w:rPr>
                <w:sz w:val="20"/>
                <w:szCs w:val="20"/>
              </w:rPr>
            </w:pPr>
            <w:r>
              <w:rPr>
                <w:sz w:val="20"/>
                <w:szCs w:val="20"/>
              </w:rPr>
              <w:t xml:space="preserve">Monster energy hosting events at the same time – not enough media coverage </w:t>
            </w:r>
          </w:p>
          <w:p w:rsidR="0079053E" w:rsidRPr="00422F0D" w:rsidRDefault="0079053E" w:rsidP="00145486">
            <w:pPr>
              <w:spacing w:after="120"/>
              <w:rPr>
                <w:sz w:val="20"/>
                <w:szCs w:val="20"/>
              </w:rPr>
            </w:pPr>
            <w:r>
              <w:rPr>
                <w:sz w:val="20"/>
                <w:szCs w:val="20"/>
              </w:rPr>
              <w:t xml:space="preserve">Stunt performer passing away at event due to accident </w:t>
            </w:r>
          </w:p>
        </w:tc>
      </w:tr>
      <w:tr w:rsidR="00422F0D" w:rsidRPr="00422F0D" w:rsidTr="00145486">
        <w:tc>
          <w:tcPr>
            <w:tcW w:w="1626" w:type="dxa"/>
            <w:shd w:val="clear" w:color="auto" w:fill="D9D9D9" w:themeFill="background1" w:themeFillShade="D9"/>
            <w:vAlign w:val="center"/>
          </w:tcPr>
          <w:p w:rsidR="00422F0D" w:rsidRPr="00422F0D" w:rsidRDefault="00422F0D" w:rsidP="00145486">
            <w:pPr>
              <w:jc w:val="center"/>
              <w:rPr>
                <w:b/>
              </w:rPr>
            </w:pPr>
            <w:r>
              <w:rPr>
                <w:b/>
              </w:rPr>
              <w:t>Competitive:</w:t>
            </w:r>
          </w:p>
        </w:tc>
        <w:tc>
          <w:tcPr>
            <w:tcW w:w="3975" w:type="dxa"/>
          </w:tcPr>
          <w:p w:rsidR="00422F0D" w:rsidRDefault="00E5659A" w:rsidP="00145486">
            <w:pPr>
              <w:spacing w:after="120"/>
              <w:rPr>
                <w:sz w:val="20"/>
                <w:szCs w:val="20"/>
              </w:rPr>
            </w:pPr>
            <w:r>
              <w:rPr>
                <w:sz w:val="20"/>
                <w:szCs w:val="20"/>
              </w:rPr>
              <w:t>Competition can be playful and should be encouraged.</w:t>
            </w:r>
          </w:p>
          <w:p w:rsidR="00E5659A" w:rsidRPr="00422F0D" w:rsidRDefault="00E5659A" w:rsidP="00145486">
            <w:pPr>
              <w:spacing w:after="120"/>
              <w:rPr>
                <w:sz w:val="20"/>
                <w:szCs w:val="20"/>
              </w:rPr>
            </w:pPr>
            <w:r>
              <w:rPr>
                <w:sz w:val="20"/>
                <w:szCs w:val="20"/>
              </w:rPr>
              <w:t xml:space="preserve">Speak highly of competitors. </w:t>
            </w:r>
          </w:p>
          <w:p w:rsidR="00422F0D" w:rsidRDefault="00422F0D" w:rsidP="00145486">
            <w:pPr>
              <w:spacing w:after="120"/>
              <w:rPr>
                <w:sz w:val="20"/>
                <w:szCs w:val="20"/>
              </w:rPr>
            </w:pPr>
          </w:p>
          <w:p w:rsidR="00422F0D" w:rsidRPr="00422F0D" w:rsidRDefault="00422F0D" w:rsidP="00145486">
            <w:pPr>
              <w:spacing w:after="120"/>
              <w:rPr>
                <w:sz w:val="20"/>
                <w:szCs w:val="20"/>
              </w:rPr>
            </w:pPr>
          </w:p>
        </w:tc>
        <w:tc>
          <w:tcPr>
            <w:tcW w:w="3975" w:type="dxa"/>
          </w:tcPr>
          <w:p w:rsidR="00422F0D" w:rsidRPr="00422F0D" w:rsidRDefault="005237D1" w:rsidP="00145486">
            <w:pPr>
              <w:spacing w:after="120"/>
              <w:rPr>
                <w:sz w:val="20"/>
                <w:szCs w:val="20"/>
              </w:rPr>
            </w:pPr>
            <w:r>
              <w:rPr>
                <w:sz w:val="20"/>
                <w:szCs w:val="20"/>
              </w:rPr>
              <w:t xml:space="preserve">Top 3 competitors: Redbull, </w:t>
            </w:r>
            <w:r w:rsidRPr="00602D2F">
              <w:rPr>
                <w:noProof/>
                <w:sz w:val="20"/>
                <w:szCs w:val="20"/>
              </w:rPr>
              <w:t>Rockstar</w:t>
            </w:r>
            <w:r w:rsidR="00602D2F">
              <w:rPr>
                <w:noProof/>
                <w:sz w:val="20"/>
                <w:szCs w:val="20"/>
              </w:rPr>
              <w:t>,</w:t>
            </w:r>
            <w:r>
              <w:rPr>
                <w:sz w:val="20"/>
                <w:szCs w:val="20"/>
              </w:rPr>
              <w:t xml:space="preserve"> and </w:t>
            </w:r>
            <w:r w:rsidR="00EC334C">
              <w:rPr>
                <w:sz w:val="20"/>
                <w:szCs w:val="20"/>
              </w:rPr>
              <w:t>Full Throttle</w:t>
            </w:r>
          </w:p>
        </w:tc>
      </w:tr>
    </w:tbl>
    <w:p w:rsidR="0031202F" w:rsidRDefault="0031202F" w:rsidP="0031202F">
      <w:pPr>
        <w:pStyle w:val="ListParagraph"/>
      </w:pPr>
    </w:p>
    <w:p w:rsidR="00157626" w:rsidRDefault="00157626">
      <w:r>
        <w:br w:type="page"/>
      </w:r>
    </w:p>
    <w:p w:rsidR="0031202F" w:rsidRDefault="0031202F" w:rsidP="0031202F"/>
    <w:p w:rsidR="0031202F" w:rsidRDefault="00731DB2" w:rsidP="00731DB2">
      <w:pPr>
        <w:pStyle w:val="Heading1"/>
      </w:pPr>
      <w:r>
        <w:t>Creative Strategy</w:t>
      </w:r>
    </w:p>
    <w:tbl>
      <w:tblPr>
        <w:tblStyle w:val="TableGrid"/>
        <w:tblW w:w="0" w:type="auto"/>
        <w:tblLook w:val="04A0" w:firstRow="1" w:lastRow="0" w:firstColumn="1" w:lastColumn="0" w:noHBand="0" w:noVBand="1"/>
      </w:tblPr>
      <w:tblGrid>
        <w:gridCol w:w="2802"/>
        <w:gridCol w:w="6774"/>
      </w:tblGrid>
      <w:tr w:rsidR="00731DB2" w:rsidRPr="00731DB2" w:rsidTr="00731DB2">
        <w:tc>
          <w:tcPr>
            <w:tcW w:w="2802" w:type="dxa"/>
            <w:shd w:val="clear" w:color="auto" w:fill="000000" w:themeFill="text1"/>
          </w:tcPr>
          <w:p w:rsidR="00731DB2" w:rsidRPr="00731DB2" w:rsidRDefault="00731DB2" w:rsidP="00731DB2">
            <w:pPr>
              <w:spacing w:before="60" w:after="60"/>
              <w:jc w:val="center"/>
              <w:rPr>
                <w:b/>
                <w:color w:val="FFFFFF" w:themeColor="background1"/>
                <w:sz w:val="20"/>
                <w:szCs w:val="20"/>
              </w:rPr>
            </w:pPr>
            <w:r w:rsidRPr="00731DB2">
              <w:rPr>
                <w:b/>
                <w:color w:val="FFFFFF" w:themeColor="background1"/>
                <w:sz w:val="20"/>
                <w:szCs w:val="20"/>
              </w:rPr>
              <w:t>Key Questions to Consider</w:t>
            </w:r>
          </w:p>
        </w:tc>
        <w:tc>
          <w:tcPr>
            <w:tcW w:w="6774" w:type="dxa"/>
            <w:shd w:val="clear" w:color="auto" w:fill="000000" w:themeFill="text1"/>
          </w:tcPr>
          <w:p w:rsidR="00731DB2" w:rsidRPr="00731DB2" w:rsidRDefault="00731DB2" w:rsidP="00731DB2">
            <w:pPr>
              <w:spacing w:before="60" w:after="60"/>
              <w:jc w:val="center"/>
              <w:rPr>
                <w:b/>
                <w:color w:val="FFFFFF" w:themeColor="background1"/>
                <w:sz w:val="20"/>
                <w:szCs w:val="20"/>
              </w:rPr>
            </w:pPr>
            <w:r w:rsidRPr="00731DB2">
              <w:rPr>
                <w:b/>
                <w:color w:val="FFFFFF" w:themeColor="background1"/>
                <w:sz w:val="20"/>
                <w:szCs w:val="20"/>
              </w:rPr>
              <w:t>Strategic Directions</w:t>
            </w:r>
          </w:p>
        </w:tc>
      </w:tr>
      <w:tr w:rsidR="00731DB2" w:rsidRPr="00731DB2" w:rsidTr="00731DB2">
        <w:tc>
          <w:tcPr>
            <w:tcW w:w="2802" w:type="dxa"/>
            <w:shd w:val="clear" w:color="auto" w:fill="D9D9D9" w:themeFill="background1" w:themeFillShade="D9"/>
            <w:vAlign w:val="center"/>
          </w:tcPr>
          <w:p w:rsidR="00731DB2" w:rsidRPr="00731DB2" w:rsidRDefault="00731DB2" w:rsidP="00731DB2">
            <w:pPr>
              <w:spacing w:before="60" w:after="60"/>
              <w:jc w:val="center"/>
              <w:rPr>
                <w:b/>
                <w:sz w:val="20"/>
                <w:szCs w:val="20"/>
              </w:rPr>
            </w:pPr>
            <w:r w:rsidRPr="00731DB2">
              <w:rPr>
                <w:b/>
                <w:sz w:val="20"/>
                <w:szCs w:val="20"/>
              </w:rPr>
              <w:t>How will you use carefully selected words to leverage the strengths you identified?</w:t>
            </w:r>
          </w:p>
        </w:tc>
        <w:tc>
          <w:tcPr>
            <w:tcW w:w="6774" w:type="dxa"/>
          </w:tcPr>
          <w:p w:rsidR="00731DB2" w:rsidRDefault="00E5659A" w:rsidP="00731DB2">
            <w:pPr>
              <w:spacing w:before="60" w:after="60"/>
              <w:rPr>
                <w:sz w:val="20"/>
                <w:szCs w:val="20"/>
              </w:rPr>
            </w:pPr>
            <w:r>
              <w:rPr>
                <w:sz w:val="20"/>
                <w:szCs w:val="20"/>
              </w:rPr>
              <w:t>Would have to use more</w:t>
            </w:r>
            <w:r w:rsidR="00F9723A">
              <w:rPr>
                <w:sz w:val="20"/>
                <w:szCs w:val="20"/>
              </w:rPr>
              <w:t xml:space="preserve"> generalized words that </w:t>
            </w:r>
            <w:r w:rsidR="00F9723A" w:rsidRPr="00602D2F">
              <w:rPr>
                <w:noProof/>
                <w:sz w:val="20"/>
                <w:szCs w:val="20"/>
              </w:rPr>
              <w:t>include</w:t>
            </w:r>
            <w:r w:rsidR="00F9723A">
              <w:rPr>
                <w:sz w:val="20"/>
                <w:szCs w:val="20"/>
              </w:rPr>
              <w:t xml:space="preserve"> all views and beliefs. </w:t>
            </w: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Pr="00731DB2" w:rsidRDefault="00731DB2" w:rsidP="00731DB2">
            <w:pPr>
              <w:spacing w:before="60" w:after="60"/>
              <w:rPr>
                <w:sz w:val="20"/>
                <w:szCs w:val="20"/>
              </w:rPr>
            </w:pPr>
          </w:p>
        </w:tc>
      </w:tr>
      <w:tr w:rsidR="00731DB2" w:rsidRPr="00731DB2" w:rsidTr="00731DB2">
        <w:tc>
          <w:tcPr>
            <w:tcW w:w="2802" w:type="dxa"/>
            <w:shd w:val="clear" w:color="auto" w:fill="D9D9D9" w:themeFill="background1" w:themeFillShade="D9"/>
            <w:vAlign w:val="center"/>
          </w:tcPr>
          <w:p w:rsidR="00731DB2" w:rsidRPr="00731DB2" w:rsidRDefault="00731DB2" w:rsidP="00731DB2">
            <w:pPr>
              <w:spacing w:before="60" w:after="60"/>
              <w:jc w:val="center"/>
              <w:rPr>
                <w:b/>
                <w:sz w:val="20"/>
                <w:szCs w:val="20"/>
              </w:rPr>
            </w:pPr>
            <w:r w:rsidRPr="00731DB2">
              <w:rPr>
                <w:b/>
                <w:sz w:val="20"/>
                <w:szCs w:val="20"/>
              </w:rPr>
              <w:t>How will you write to overcome the key weaknesses you identified?</w:t>
            </w:r>
          </w:p>
        </w:tc>
        <w:tc>
          <w:tcPr>
            <w:tcW w:w="6774" w:type="dxa"/>
          </w:tcPr>
          <w:p w:rsidR="00731DB2" w:rsidRDefault="002A3514" w:rsidP="00731DB2">
            <w:pPr>
              <w:spacing w:before="60" w:after="60"/>
              <w:rPr>
                <w:sz w:val="20"/>
                <w:szCs w:val="20"/>
              </w:rPr>
            </w:pPr>
            <w:r>
              <w:rPr>
                <w:sz w:val="20"/>
                <w:szCs w:val="20"/>
              </w:rPr>
              <w:t xml:space="preserve">The main weakness that would impact the client the most would be the health care officials and the FDA recalling the product. </w:t>
            </w:r>
            <w:r w:rsidR="00602D2F">
              <w:rPr>
                <w:sz w:val="20"/>
                <w:szCs w:val="20"/>
              </w:rPr>
              <w:t>To</w:t>
            </w:r>
            <w:r>
              <w:rPr>
                <w:sz w:val="20"/>
                <w:szCs w:val="20"/>
              </w:rPr>
              <w:t xml:space="preserve"> </w:t>
            </w:r>
            <w:r w:rsidR="00602D2F" w:rsidRPr="00602D2F">
              <w:rPr>
                <w:noProof/>
                <w:sz w:val="20"/>
                <w:szCs w:val="20"/>
              </w:rPr>
              <w:t>over</w:t>
            </w:r>
            <w:r w:rsidRPr="00602D2F">
              <w:rPr>
                <w:noProof/>
                <w:sz w:val="20"/>
                <w:szCs w:val="20"/>
              </w:rPr>
              <w:t>come</w:t>
            </w:r>
            <w:r>
              <w:rPr>
                <w:sz w:val="20"/>
                <w:szCs w:val="20"/>
              </w:rPr>
              <w:t xml:space="preserve"> this weakness, the </w:t>
            </w:r>
            <w:r w:rsidR="00710CE1">
              <w:rPr>
                <w:sz w:val="20"/>
                <w:szCs w:val="20"/>
              </w:rPr>
              <w:t xml:space="preserve">writing pieces will have to focus on the positive outcome after drinking the maximum amount. </w:t>
            </w: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Pr="00731DB2" w:rsidRDefault="00731DB2" w:rsidP="00731DB2">
            <w:pPr>
              <w:spacing w:before="60" w:after="60"/>
              <w:rPr>
                <w:sz w:val="20"/>
                <w:szCs w:val="20"/>
              </w:rPr>
            </w:pPr>
          </w:p>
        </w:tc>
      </w:tr>
      <w:tr w:rsidR="00731DB2" w:rsidRPr="00731DB2" w:rsidTr="00731DB2">
        <w:tc>
          <w:tcPr>
            <w:tcW w:w="2802" w:type="dxa"/>
            <w:shd w:val="clear" w:color="auto" w:fill="D9D9D9" w:themeFill="background1" w:themeFillShade="D9"/>
            <w:vAlign w:val="center"/>
          </w:tcPr>
          <w:p w:rsidR="00731DB2" w:rsidRPr="00731DB2" w:rsidRDefault="00731DB2" w:rsidP="00731DB2">
            <w:pPr>
              <w:spacing w:before="60" w:after="60"/>
              <w:jc w:val="center"/>
              <w:rPr>
                <w:b/>
                <w:sz w:val="20"/>
                <w:szCs w:val="20"/>
              </w:rPr>
            </w:pPr>
            <w:r w:rsidRPr="00731DB2">
              <w:rPr>
                <w:b/>
                <w:sz w:val="20"/>
                <w:szCs w:val="20"/>
              </w:rPr>
              <w:t>How can you write to capitalize on the key opportunities?</w:t>
            </w:r>
          </w:p>
        </w:tc>
        <w:tc>
          <w:tcPr>
            <w:tcW w:w="6774" w:type="dxa"/>
          </w:tcPr>
          <w:p w:rsidR="00731DB2" w:rsidRDefault="00710CE1" w:rsidP="00731DB2">
            <w:pPr>
              <w:spacing w:before="60" w:after="60"/>
              <w:rPr>
                <w:sz w:val="20"/>
                <w:szCs w:val="20"/>
              </w:rPr>
            </w:pPr>
            <w:r>
              <w:rPr>
                <w:sz w:val="20"/>
                <w:szCs w:val="20"/>
              </w:rPr>
              <w:t xml:space="preserve">By writing about </w:t>
            </w:r>
            <w:r w:rsidR="00252177">
              <w:rPr>
                <w:sz w:val="20"/>
                <w:szCs w:val="20"/>
              </w:rPr>
              <w:t xml:space="preserve">the success stories that a Monster Energy drink sponsorship from different athletes and write about what the sponsorship did for them, it will bring in more athletes to </w:t>
            </w:r>
            <w:r w:rsidR="007815F4">
              <w:rPr>
                <w:sz w:val="20"/>
                <w:szCs w:val="20"/>
              </w:rPr>
              <w:t>various parts</w:t>
            </w:r>
            <w:r w:rsidR="00252177">
              <w:rPr>
                <w:sz w:val="20"/>
                <w:szCs w:val="20"/>
              </w:rPr>
              <w:t xml:space="preserve"> of the x-</w:t>
            </w:r>
            <w:r w:rsidR="00602D2F">
              <w:rPr>
                <w:sz w:val="20"/>
                <w:szCs w:val="20"/>
              </w:rPr>
              <w:t>ex</w:t>
            </w:r>
            <w:r w:rsidR="00252177" w:rsidRPr="00602D2F">
              <w:rPr>
                <w:noProof/>
                <w:sz w:val="20"/>
                <w:szCs w:val="20"/>
              </w:rPr>
              <w:t>treme</w:t>
            </w:r>
            <w:r w:rsidR="00252177">
              <w:rPr>
                <w:sz w:val="20"/>
                <w:szCs w:val="20"/>
              </w:rPr>
              <w:t xml:space="preserve"> sports world. </w:t>
            </w:r>
          </w:p>
          <w:p w:rsidR="00731DB2" w:rsidRPr="00731DB2" w:rsidRDefault="00731DB2" w:rsidP="00731DB2">
            <w:pPr>
              <w:spacing w:before="60" w:after="60"/>
              <w:rPr>
                <w:sz w:val="20"/>
                <w:szCs w:val="20"/>
              </w:rPr>
            </w:pPr>
          </w:p>
        </w:tc>
      </w:tr>
      <w:tr w:rsidR="00731DB2" w:rsidRPr="00731DB2" w:rsidTr="00731DB2">
        <w:tc>
          <w:tcPr>
            <w:tcW w:w="2802" w:type="dxa"/>
            <w:shd w:val="clear" w:color="auto" w:fill="D9D9D9" w:themeFill="background1" w:themeFillShade="D9"/>
            <w:vAlign w:val="center"/>
          </w:tcPr>
          <w:p w:rsidR="00731DB2" w:rsidRPr="00731DB2" w:rsidRDefault="00731DB2" w:rsidP="00731DB2">
            <w:pPr>
              <w:spacing w:before="60" w:after="60"/>
              <w:jc w:val="center"/>
              <w:rPr>
                <w:b/>
                <w:sz w:val="20"/>
                <w:szCs w:val="20"/>
              </w:rPr>
            </w:pPr>
            <w:r w:rsidRPr="00731DB2">
              <w:rPr>
                <w:b/>
                <w:sz w:val="20"/>
                <w:szCs w:val="20"/>
              </w:rPr>
              <w:t>How will you mitigate threats by carefully selecting the words you use?</w:t>
            </w:r>
          </w:p>
        </w:tc>
        <w:tc>
          <w:tcPr>
            <w:tcW w:w="6774" w:type="dxa"/>
          </w:tcPr>
          <w:p w:rsidR="00731DB2" w:rsidRDefault="00F9723A" w:rsidP="00731DB2">
            <w:pPr>
              <w:spacing w:before="60" w:after="60"/>
              <w:rPr>
                <w:sz w:val="20"/>
                <w:szCs w:val="20"/>
              </w:rPr>
            </w:pPr>
            <w:r>
              <w:rPr>
                <w:sz w:val="20"/>
                <w:szCs w:val="20"/>
              </w:rPr>
              <w:t xml:space="preserve">No retaliation against other leading beverage </w:t>
            </w:r>
            <w:r w:rsidRPr="00602D2F">
              <w:rPr>
                <w:noProof/>
                <w:sz w:val="20"/>
                <w:szCs w:val="20"/>
              </w:rPr>
              <w:t>companies</w:t>
            </w:r>
            <w:r>
              <w:rPr>
                <w:sz w:val="20"/>
                <w:szCs w:val="20"/>
              </w:rPr>
              <w:t xml:space="preserve"> </w:t>
            </w:r>
            <w:r w:rsidRPr="00602D2F">
              <w:rPr>
                <w:noProof/>
                <w:sz w:val="20"/>
                <w:szCs w:val="20"/>
              </w:rPr>
              <w:t>acknowledge</w:t>
            </w:r>
            <w:r w:rsidR="00602D2F">
              <w:rPr>
                <w:noProof/>
                <w:sz w:val="20"/>
                <w:szCs w:val="20"/>
              </w:rPr>
              <w:t>s</w:t>
            </w:r>
            <w:r>
              <w:rPr>
                <w:sz w:val="20"/>
                <w:szCs w:val="20"/>
              </w:rPr>
              <w:t xml:space="preserve"> what other company’s comments have been made and embracing them into the new attitude.  </w:t>
            </w: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Default="00731DB2" w:rsidP="00731DB2">
            <w:pPr>
              <w:spacing w:before="60" w:after="60"/>
              <w:rPr>
                <w:sz w:val="20"/>
                <w:szCs w:val="20"/>
              </w:rPr>
            </w:pPr>
          </w:p>
          <w:p w:rsidR="00731DB2" w:rsidRPr="00731DB2" w:rsidRDefault="00731DB2" w:rsidP="00731DB2">
            <w:pPr>
              <w:spacing w:before="60" w:after="60"/>
              <w:rPr>
                <w:sz w:val="20"/>
                <w:szCs w:val="20"/>
              </w:rPr>
            </w:pPr>
          </w:p>
        </w:tc>
      </w:tr>
    </w:tbl>
    <w:p w:rsidR="00731DB2" w:rsidRDefault="00731DB2" w:rsidP="00731DB2"/>
    <w:p w:rsidR="009953BD" w:rsidRDefault="009953BD">
      <w:r>
        <w:br w:type="page"/>
      </w:r>
    </w:p>
    <w:p w:rsidR="009953BD" w:rsidRDefault="009953BD" w:rsidP="009953BD">
      <w:pPr>
        <w:pStyle w:val="Heading1"/>
      </w:pPr>
      <w:r>
        <w:lastRenderedPageBreak/>
        <w:t>Key Messages</w:t>
      </w:r>
    </w:p>
    <w:p w:rsidR="009953BD" w:rsidRPr="00170D36" w:rsidRDefault="00170D36" w:rsidP="009953BD">
      <w:pPr>
        <w:spacing w:after="60" w:line="240" w:lineRule="auto"/>
        <w:rPr>
          <w:sz w:val="20"/>
          <w:szCs w:val="20"/>
        </w:rPr>
      </w:pPr>
      <w:r w:rsidRPr="00170D36">
        <w:rPr>
          <w:sz w:val="20"/>
          <w:szCs w:val="20"/>
        </w:rPr>
        <w:t>The client will be able to build off</w:t>
      </w:r>
      <w:r>
        <w:rPr>
          <w:sz w:val="20"/>
          <w:szCs w:val="20"/>
        </w:rPr>
        <w:t xml:space="preserve"> of the old original message and define it by the audience. The client will have to adapt to</w:t>
      </w:r>
      <w:r w:rsidR="00602D2F">
        <w:rPr>
          <w:sz w:val="20"/>
          <w:szCs w:val="20"/>
        </w:rPr>
        <w:t xml:space="preserve"> the</w:t>
      </w:r>
      <w:r>
        <w:rPr>
          <w:sz w:val="20"/>
          <w:szCs w:val="20"/>
        </w:rPr>
        <w:t xml:space="preserve"> </w:t>
      </w:r>
      <w:r w:rsidRPr="00602D2F">
        <w:rPr>
          <w:noProof/>
          <w:sz w:val="20"/>
          <w:szCs w:val="20"/>
        </w:rPr>
        <w:t>audience</w:t>
      </w:r>
      <w:r>
        <w:rPr>
          <w:sz w:val="20"/>
          <w:szCs w:val="20"/>
        </w:rPr>
        <w:t xml:space="preserve"> in order to get the message they are trying to get across. </w:t>
      </w:r>
      <w:r w:rsidRPr="00170D36">
        <w:rPr>
          <w:sz w:val="20"/>
          <w:szCs w:val="20"/>
        </w:rPr>
        <w:t xml:space="preserve">The client is looking to expand their audience to different personalities of those audiences. Each of those audiences will need a key message that they can relate too. Having a message that will put them all in the same category will make them feel like another faceless consumer. By putting out messages that target each personality of the audience, they are then acknowledged by the client for what they do. </w:t>
      </w:r>
    </w:p>
    <w:tbl>
      <w:tblPr>
        <w:tblStyle w:val="TableGrid"/>
        <w:tblW w:w="0" w:type="auto"/>
        <w:tblLook w:val="04A0" w:firstRow="1" w:lastRow="0" w:firstColumn="1" w:lastColumn="0" w:noHBand="0" w:noVBand="1"/>
      </w:tblPr>
      <w:tblGrid>
        <w:gridCol w:w="3227"/>
        <w:gridCol w:w="6349"/>
      </w:tblGrid>
      <w:tr w:rsidR="009953BD" w:rsidRPr="009953BD" w:rsidTr="009953BD">
        <w:tc>
          <w:tcPr>
            <w:tcW w:w="3227" w:type="dxa"/>
            <w:shd w:val="clear" w:color="auto" w:fill="000000" w:themeFill="text1"/>
          </w:tcPr>
          <w:p w:rsidR="009953BD" w:rsidRPr="009953BD" w:rsidRDefault="009953BD" w:rsidP="009953BD">
            <w:pPr>
              <w:spacing w:after="60"/>
              <w:jc w:val="center"/>
              <w:rPr>
                <w:b/>
              </w:rPr>
            </w:pPr>
            <w:r>
              <w:rPr>
                <w:b/>
              </w:rPr>
              <w:t>Key Audiences</w:t>
            </w:r>
          </w:p>
        </w:tc>
        <w:tc>
          <w:tcPr>
            <w:tcW w:w="6349" w:type="dxa"/>
            <w:shd w:val="clear" w:color="auto" w:fill="000000" w:themeFill="text1"/>
          </w:tcPr>
          <w:p w:rsidR="009953BD" w:rsidRPr="009953BD" w:rsidRDefault="009953BD" w:rsidP="009953BD">
            <w:pPr>
              <w:spacing w:after="60"/>
              <w:jc w:val="center"/>
              <w:rPr>
                <w:b/>
              </w:rPr>
            </w:pPr>
            <w:r w:rsidRPr="009953BD">
              <w:rPr>
                <w:b/>
              </w:rPr>
              <w:t>Key Messages</w:t>
            </w:r>
          </w:p>
        </w:tc>
      </w:tr>
      <w:tr w:rsidR="009953BD" w:rsidTr="009953BD">
        <w:tc>
          <w:tcPr>
            <w:tcW w:w="3227" w:type="dxa"/>
            <w:vMerge w:val="restart"/>
            <w:shd w:val="clear" w:color="auto" w:fill="D9D9D9" w:themeFill="background1" w:themeFillShade="D9"/>
          </w:tcPr>
          <w:p w:rsidR="009953BD" w:rsidRPr="009953BD" w:rsidRDefault="009953BD" w:rsidP="009953BD">
            <w:pPr>
              <w:spacing w:after="60"/>
              <w:rPr>
                <w:b/>
              </w:rPr>
            </w:pPr>
            <w:r w:rsidRPr="009953BD">
              <w:rPr>
                <w:b/>
              </w:rPr>
              <w:t xml:space="preserve">1. </w:t>
            </w:r>
            <w:r w:rsidR="007815F4">
              <w:rPr>
                <w:b/>
              </w:rPr>
              <w:t xml:space="preserve"> High school/</w:t>
            </w:r>
            <w:r w:rsidR="00602D2F" w:rsidRPr="00602D2F">
              <w:rPr>
                <w:b/>
                <w:noProof/>
              </w:rPr>
              <w:t>colle</w:t>
            </w:r>
            <w:r w:rsidR="007815F4" w:rsidRPr="00602D2F">
              <w:rPr>
                <w:b/>
                <w:noProof/>
              </w:rPr>
              <w:t>ge</w:t>
            </w:r>
            <w:r w:rsidR="007815F4">
              <w:rPr>
                <w:b/>
              </w:rPr>
              <w:t xml:space="preserve"> Students</w:t>
            </w:r>
          </w:p>
        </w:tc>
        <w:tc>
          <w:tcPr>
            <w:tcW w:w="6349" w:type="dxa"/>
          </w:tcPr>
          <w:p w:rsidR="009953BD" w:rsidRPr="009953BD" w:rsidRDefault="007815F4" w:rsidP="009953BD">
            <w:pPr>
              <w:spacing w:after="60"/>
              <w:rPr>
                <w:sz w:val="20"/>
                <w:szCs w:val="20"/>
              </w:rPr>
            </w:pPr>
            <w:r>
              <w:rPr>
                <w:sz w:val="20"/>
                <w:szCs w:val="20"/>
              </w:rPr>
              <w:t>“The future is yours to control,”</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7815F4" w:rsidP="009953BD">
            <w:pPr>
              <w:spacing w:after="60"/>
              <w:rPr>
                <w:sz w:val="20"/>
                <w:szCs w:val="20"/>
              </w:rPr>
            </w:pPr>
            <w:r>
              <w:rPr>
                <w:sz w:val="20"/>
                <w:szCs w:val="20"/>
              </w:rPr>
              <w:t>“Don’t settle for anything less than what you want”</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DB2ABE" w:rsidP="009953BD">
            <w:pPr>
              <w:spacing w:after="60"/>
              <w:rPr>
                <w:sz w:val="20"/>
                <w:szCs w:val="20"/>
              </w:rPr>
            </w:pPr>
            <w:r>
              <w:rPr>
                <w:sz w:val="20"/>
                <w:szCs w:val="20"/>
              </w:rPr>
              <w:t>Messages that focus on embracing and fighting for a future</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val="restart"/>
            <w:shd w:val="clear" w:color="auto" w:fill="D9D9D9" w:themeFill="background1" w:themeFillShade="D9"/>
          </w:tcPr>
          <w:p w:rsidR="009953BD" w:rsidRPr="009953BD" w:rsidRDefault="009953BD" w:rsidP="009953BD">
            <w:pPr>
              <w:spacing w:after="60"/>
              <w:rPr>
                <w:b/>
              </w:rPr>
            </w:pPr>
            <w:r w:rsidRPr="009953BD">
              <w:rPr>
                <w:b/>
              </w:rPr>
              <w:t xml:space="preserve">2. </w:t>
            </w:r>
            <w:r w:rsidR="007815F4">
              <w:rPr>
                <w:b/>
              </w:rPr>
              <w:t>Athletes</w:t>
            </w:r>
          </w:p>
        </w:tc>
        <w:tc>
          <w:tcPr>
            <w:tcW w:w="6349" w:type="dxa"/>
          </w:tcPr>
          <w:p w:rsidR="009953BD" w:rsidRPr="009953BD" w:rsidRDefault="007815F4" w:rsidP="009953BD">
            <w:pPr>
              <w:spacing w:after="60"/>
              <w:rPr>
                <w:sz w:val="20"/>
                <w:szCs w:val="20"/>
              </w:rPr>
            </w:pPr>
            <w:r>
              <w:rPr>
                <w:sz w:val="20"/>
                <w:szCs w:val="20"/>
              </w:rPr>
              <w:t>“Success is not easy, but believing in yourself is”</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DB2ABE" w:rsidP="009953BD">
            <w:pPr>
              <w:spacing w:after="60"/>
              <w:rPr>
                <w:sz w:val="20"/>
                <w:szCs w:val="20"/>
              </w:rPr>
            </w:pPr>
            <w:r>
              <w:rPr>
                <w:sz w:val="20"/>
                <w:szCs w:val="20"/>
              </w:rPr>
              <w:t>Messages that</w:t>
            </w:r>
            <w:r w:rsidRPr="00602D2F">
              <w:rPr>
                <w:noProof/>
                <w:sz w:val="20"/>
                <w:szCs w:val="20"/>
              </w:rPr>
              <w:t xml:space="preserve"> focus</w:t>
            </w:r>
            <w:r>
              <w:rPr>
                <w:sz w:val="20"/>
                <w:szCs w:val="20"/>
              </w:rPr>
              <w:t xml:space="preserve"> on working hard and to do whatever they want.</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val="restart"/>
            <w:shd w:val="clear" w:color="auto" w:fill="D9D9D9" w:themeFill="background1" w:themeFillShade="D9"/>
          </w:tcPr>
          <w:p w:rsidR="009953BD" w:rsidRPr="009953BD" w:rsidRDefault="009953BD" w:rsidP="009953BD">
            <w:pPr>
              <w:spacing w:after="60"/>
              <w:rPr>
                <w:b/>
              </w:rPr>
            </w:pPr>
            <w:r w:rsidRPr="009953BD">
              <w:rPr>
                <w:b/>
              </w:rPr>
              <w:t xml:space="preserve">3. </w:t>
            </w:r>
            <w:r w:rsidR="007815F4">
              <w:rPr>
                <w:b/>
              </w:rPr>
              <w:t xml:space="preserve">Artists/Musicians </w:t>
            </w:r>
          </w:p>
        </w:tc>
        <w:tc>
          <w:tcPr>
            <w:tcW w:w="6349" w:type="dxa"/>
          </w:tcPr>
          <w:p w:rsidR="009953BD" w:rsidRPr="009953BD" w:rsidRDefault="007815F4" w:rsidP="009953BD">
            <w:pPr>
              <w:spacing w:after="60"/>
              <w:rPr>
                <w:sz w:val="20"/>
                <w:szCs w:val="20"/>
              </w:rPr>
            </w:pPr>
            <w:r>
              <w:rPr>
                <w:sz w:val="20"/>
                <w:szCs w:val="20"/>
              </w:rPr>
              <w:t>“If you can dream it, be it”</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7815F4" w:rsidP="009953BD">
            <w:pPr>
              <w:spacing w:after="60"/>
              <w:rPr>
                <w:sz w:val="20"/>
                <w:szCs w:val="20"/>
              </w:rPr>
            </w:pPr>
            <w:r>
              <w:rPr>
                <w:sz w:val="20"/>
                <w:szCs w:val="20"/>
              </w:rPr>
              <w:t>“Go ahead, color outside of those lines.”</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DB2ABE" w:rsidP="009953BD">
            <w:pPr>
              <w:spacing w:after="60"/>
              <w:rPr>
                <w:sz w:val="20"/>
                <w:szCs w:val="20"/>
              </w:rPr>
            </w:pPr>
            <w:r>
              <w:rPr>
                <w:sz w:val="20"/>
                <w:szCs w:val="20"/>
              </w:rPr>
              <w:t xml:space="preserve">Messages to that focus on </w:t>
            </w:r>
            <w:r w:rsidRPr="00602D2F">
              <w:rPr>
                <w:noProof/>
                <w:sz w:val="20"/>
                <w:szCs w:val="20"/>
              </w:rPr>
              <w:t>be</w:t>
            </w:r>
            <w:r w:rsidR="00602D2F">
              <w:rPr>
                <w:noProof/>
                <w:sz w:val="20"/>
                <w:szCs w:val="20"/>
              </w:rPr>
              <w:t>ing</w:t>
            </w:r>
            <w:r>
              <w:rPr>
                <w:sz w:val="20"/>
                <w:szCs w:val="20"/>
              </w:rPr>
              <w:t xml:space="preserve"> creative and different and challenges their limits. </w:t>
            </w: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Pr="009953BD" w:rsidRDefault="009953BD" w:rsidP="009953BD">
            <w:pPr>
              <w:spacing w:after="60"/>
              <w:rPr>
                <w:b/>
              </w:rPr>
            </w:pPr>
          </w:p>
        </w:tc>
        <w:tc>
          <w:tcPr>
            <w:tcW w:w="6349" w:type="dxa"/>
          </w:tcPr>
          <w:p w:rsidR="009953BD" w:rsidRPr="009953BD" w:rsidRDefault="009953BD" w:rsidP="009953BD">
            <w:pPr>
              <w:spacing w:after="60"/>
              <w:rPr>
                <w:sz w:val="20"/>
                <w:szCs w:val="20"/>
              </w:rPr>
            </w:pPr>
          </w:p>
        </w:tc>
      </w:tr>
      <w:tr w:rsidR="009953BD" w:rsidTr="009953BD">
        <w:tc>
          <w:tcPr>
            <w:tcW w:w="3227" w:type="dxa"/>
            <w:vMerge w:val="restart"/>
            <w:shd w:val="clear" w:color="auto" w:fill="D9D9D9" w:themeFill="background1" w:themeFillShade="D9"/>
          </w:tcPr>
          <w:p w:rsidR="009953BD" w:rsidRPr="009953BD" w:rsidRDefault="009953BD" w:rsidP="009953BD">
            <w:pPr>
              <w:spacing w:after="60"/>
              <w:rPr>
                <w:b/>
              </w:rPr>
            </w:pPr>
            <w:r w:rsidRPr="009953BD">
              <w:rPr>
                <w:b/>
              </w:rPr>
              <w:t xml:space="preserve">4. </w:t>
            </w: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Default="009953BD" w:rsidP="009953BD">
            <w:pPr>
              <w:spacing w:after="60"/>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Default="009953BD" w:rsidP="009953BD">
            <w:pPr>
              <w:spacing w:after="60"/>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Default="009953BD" w:rsidP="009953BD">
            <w:pPr>
              <w:spacing w:after="60"/>
            </w:pPr>
          </w:p>
        </w:tc>
        <w:tc>
          <w:tcPr>
            <w:tcW w:w="6349" w:type="dxa"/>
          </w:tcPr>
          <w:p w:rsidR="009953BD" w:rsidRPr="009953BD" w:rsidRDefault="009953BD" w:rsidP="009953BD">
            <w:pPr>
              <w:spacing w:after="60"/>
              <w:rPr>
                <w:sz w:val="20"/>
                <w:szCs w:val="20"/>
              </w:rPr>
            </w:pPr>
          </w:p>
        </w:tc>
      </w:tr>
      <w:tr w:rsidR="009953BD" w:rsidTr="009953BD">
        <w:tc>
          <w:tcPr>
            <w:tcW w:w="3227" w:type="dxa"/>
            <w:vMerge/>
            <w:shd w:val="clear" w:color="auto" w:fill="D9D9D9" w:themeFill="background1" w:themeFillShade="D9"/>
          </w:tcPr>
          <w:p w:rsidR="009953BD" w:rsidRDefault="009953BD" w:rsidP="009953BD">
            <w:pPr>
              <w:spacing w:after="60"/>
            </w:pPr>
          </w:p>
        </w:tc>
        <w:tc>
          <w:tcPr>
            <w:tcW w:w="6349" w:type="dxa"/>
          </w:tcPr>
          <w:p w:rsidR="009953BD" w:rsidRPr="009953BD" w:rsidRDefault="009953BD" w:rsidP="009953BD">
            <w:pPr>
              <w:spacing w:after="60"/>
              <w:rPr>
                <w:sz w:val="20"/>
                <w:szCs w:val="20"/>
              </w:rPr>
            </w:pPr>
          </w:p>
        </w:tc>
      </w:tr>
    </w:tbl>
    <w:p w:rsidR="009953BD" w:rsidRDefault="009953BD" w:rsidP="009953BD">
      <w:pPr>
        <w:spacing w:after="60" w:line="240" w:lineRule="auto"/>
      </w:pPr>
    </w:p>
    <w:p w:rsidR="009953BD" w:rsidRDefault="009953BD" w:rsidP="009953BD">
      <w:pPr>
        <w:spacing w:after="60" w:line="240" w:lineRule="auto"/>
      </w:pPr>
    </w:p>
    <w:p w:rsidR="009953BD" w:rsidRDefault="009953BD">
      <w:r>
        <w:br w:type="page"/>
      </w:r>
    </w:p>
    <w:p w:rsidR="009953BD" w:rsidRDefault="009953BD" w:rsidP="009953BD">
      <w:pPr>
        <w:pStyle w:val="Heading1"/>
      </w:pPr>
      <w:r>
        <w:lastRenderedPageBreak/>
        <w:t>Visual Considerations</w:t>
      </w:r>
    </w:p>
    <w:p w:rsidR="009953BD" w:rsidRDefault="009953BD" w:rsidP="009953BD">
      <w:pPr>
        <w:numPr>
          <w:ilvl w:val="0"/>
          <w:numId w:val="1"/>
        </w:numPr>
        <w:spacing w:after="60" w:line="240" w:lineRule="auto"/>
        <w:ind w:left="714" w:hanging="357"/>
        <w:rPr>
          <w:b/>
          <w:sz w:val="20"/>
          <w:szCs w:val="20"/>
        </w:rPr>
      </w:pPr>
      <w:r w:rsidRPr="009953BD">
        <w:rPr>
          <w:b/>
          <w:sz w:val="20"/>
          <w:szCs w:val="20"/>
        </w:rPr>
        <w:t xml:space="preserve">What recommendations or requests would you make to the designer in terms of the look of the finished communication vehicle? </w:t>
      </w:r>
    </w:p>
    <w:p w:rsidR="004762F2" w:rsidRPr="004762F2" w:rsidRDefault="004762F2" w:rsidP="004762F2">
      <w:pPr>
        <w:spacing w:after="60" w:line="240" w:lineRule="auto"/>
        <w:ind w:left="714"/>
        <w:rPr>
          <w:sz w:val="20"/>
          <w:szCs w:val="20"/>
        </w:rPr>
      </w:pPr>
      <w:r>
        <w:rPr>
          <w:sz w:val="20"/>
          <w:szCs w:val="20"/>
        </w:rPr>
        <w:t xml:space="preserve">Consistency is so important when designing the print ads, </w:t>
      </w:r>
      <w:r w:rsidRPr="00602D2F">
        <w:rPr>
          <w:noProof/>
          <w:sz w:val="20"/>
          <w:szCs w:val="20"/>
        </w:rPr>
        <w:t>billboards</w:t>
      </w:r>
      <w:r w:rsidR="00602D2F">
        <w:rPr>
          <w:noProof/>
          <w:sz w:val="20"/>
          <w:szCs w:val="20"/>
        </w:rPr>
        <w:t>,</w:t>
      </w:r>
      <w:r>
        <w:rPr>
          <w:sz w:val="20"/>
          <w:szCs w:val="20"/>
        </w:rPr>
        <w:t xml:space="preserve"> and signage. Monster is known for placing the same logo on everything in the</w:t>
      </w:r>
      <w:r w:rsidR="0050117F">
        <w:rPr>
          <w:sz w:val="20"/>
          <w:szCs w:val="20"/>
        </w:rPr>
        <w:t xml:space="preserve">ir events. Every logo is has used the same green and same font so changing those aspects would change the views from the consumers of the company. </w:t>
      </w:r>
    </w:p>
    <w:p w:rsidR="00716815" w:rsidRDefault="009953BD" w:rsidP="009953BD">
      <w:pPr>
        <w:numPr>
          <w:ilvl w:val="0"/>
          <w:numId w:val="1"/>
        </w:numPr>
        <w:spacing w:after="60" w:line="240" w:lineRule="auto"/>
        <w:ind w:left="714" w:hanging="357"/>
        <w:rPr>
          <w:b/>
          <w:sz w:val="20"/>
          <w:szCs w:val="20"/>
        </w:rPr>
      </w:pPr>
      <w:r w:rsidRPr="009953BD">
        <w:rPr>
          <w:b/>
          <w:sz w:val="20"/>
          <w:szCs w:val="20"/>
        </w:rPr>
        <w:t xml:space="preserve">Are there any </w:t>
      </w:r>
      <w:r w:rsidRPr="00602D2F">
        <w:rPr>
          <w:b/>
          <w:noProof/>
          <w:sz w:val="20"/>
          <w:szCs w:val="20"/>
        </w:rPr>
        <w:t>colors</w:t>
      </w:r>
      <w:r w:rsidRPr="009953BD">
        <w:rPr>
          <w:b/>
          <w:sz w:val="20"/>
          <w:szCs w:val="20"/>
        </w:rPr>
        <w:t>, shapes, items or combinations that need to be avoided?</w:t>
      </w:r>
    </w:p>
    <w:p w:rsidR="009953BD" w:rsidRDefault="00716815" w:rsidP="009953BD">
      <w:pPr>
        <w:spacing w:after="60" w:line="240" w:lineRule="auto"/>
        <w:rPr>
          <w:sz w:val="20"/>
          <w:szCs w:val="20"/>
        </w:rPr>
      </w:pPr>
      <w:r>
        <w:rPr>
          <w:sz w:val="20"/>
          <w:szCs w:val="20"/>
        </w:rPr>
        <w:t xml:space="preserve">Since the original logo was created and was not changed all </w:t>
      </w:r>
      <w:r w:rsidR="00602D2F" w:rsidRPr="00602D2F">
        <w:rPr>
          <w:noProof/>
          <w:sz w:val="20"/>
          <w:szCs w:val="20"/>
        </w:rPr>
        <w:t>through</w:t>
      </w:r>
      <w:r w:rsidRPr="00602D2F">
        <w:rPr>
          <w:noProof/>
          <w:sz w:val="20"/>
          <w:szCs w:val="20"/>
        </w:rPr>
        <w:t>out</w:t>
      </w:r>
      <w:r>
        <w:rPr>
          <w:sz w:val="20"/>
          <w:szCs w:val="20"/>
        </w:rPr>
        <w:t xml:space="preserve"> the company’s lifespan, it has become a well-known</w:t>
      </w:r>
      <w:r w:rsidR="009953BD" w:rsidRPr="009953BD">
        <w:rPr>
          <w:b/>
          <w:sz w:val="20"/>
          <w:szCs w:val="20"/>
        </w:rPr>
        <w:t xml:space="preserve"> </w:t>
      </w:r>
      <w:r>
        <w:rPr>
          <w:sz w:val="20"/>
          <w:szCs w:val="20"/>
        </w:rPr>
        <w:t xml:space="preserve">energy drink icon. Things that should be avoided would be changing the “M” that is a short form for the full product logo. The “M” is mainly seen on the cans but is also used on small ads and </w:t>
      </w:r>
      <w:r w:rsidR="00970230">
        <w:rPr>
          <w:sz w:val="20"/>
          <w:szCs w:val="20"/>
        </w:rPr>
        <w:t xml:space="preserve">billboards. </w:t>
      </w:r>
      <w:r w:rsidR="00A0697C">
        <w:rPr>
          <w:sz w:val="20"/>
          <w:szCs w:val="20"/>
        </w:rPr>
        <w:t>Monster Energy trademarked the Green and the font that is printed on the cans.</w:t>
      </w:r>
    </w:p>
    <w:p w:rsidR="00A0697C" w:rsidRPr="00A0697C" w:rsidRDefault="00A0697C" w:rsidP="009953BD">
      <w:pPr>
        <w:spacing w:after="60" w:line="240" w:lineRule="auto"/>
        <w:rPr>
          <w:sz w:val="20"/>
          <w:szCs w:val="20"/>
        </w:rPr>
      </w:pPr>
    </w:p>
    <w:tbl>
      <w:tblPr>
        <w:tblStyle w:val="TableGrid"/>
        <w:tblW w:w="0" w:type="auto"/>
        <w:tblLook w:val="04A0" w:firstRow="1" w:lastRow="0" w:firstColumn="1" w:lastColumn="0" w:noHBand="0" w:noVBand="1"/>
      </w:tblPr>
      <w:tblGrid>
        <w:gridCol w:w="9464"/>
      </w:tblGrid>
      <w:tr w:rsidR="009953BD" w:rsidRPr="009953BD" w:rsidTr="009953BD">
        <w:tc>
          <w:tcPr>
            <w:tcW w:w="9464" w:type="dxa"/>
            <w:shd w:val="clear" w:color="auto" w:fill="000000" w:themeFill="text1"/>
          </w:tcPr>
          <w:p w:rsidR="009953BD" w:rsidRPr="009953BD" w:rsidRDefault="009953BD" w:rsidP="00145486">
            <w:pPr>
              <w:spacing w:after="60"/>
              <w:jc w:val="center"/>
              <w:rPr>
                <w:b/>
              </w:rPr>
            </w:pPr>
            <w:r>
              <w:rPr>
                <w:b/>
              </w:rPr>
              <w:t>Visual Considerations</w:t>
            </w:r>
          </w:p>
        </w:tc>
      </w:tr>
      <w:tr w:rsidR="009953BD" w:rsidTr="009953BD">
        <w:tc>
          <w:tcPr>
            <w:tcW w:w="9464" w:type="dxa"/>
          </w:tcPr>
          <w:p w:rsidR="009953BD" w:rsidRPr="009953BD" w:rsidRDefault="00404CAB" w:rsidP="00145486">
            <w:pPr>
              <w:spacing w:after="60"/>
              <w:rPr>
                <w:sz w:val="20"/>
                <w:szCs w:val="20"/>
              </w:rPr>
            </w:pPr>
            <w:r>
              <w:rPr>
                <w:sz w:val="20"/>
                <w:szCs w:val="20"/>
              </w:rPr>
              <w:t>“M” in trade marketed green.</w:t>
            </w:r>
          </w:p>
        </w:tc>
      </w:tr>
      <w:tr w:rsidR="009953BD" w:rsidTr="009953BD">
        <w:tc>
          <w:tcPr>
            <w:tcW w:w="9464" w:type="dxa"/>
          </w:tcPr>
          <w:p w:rsidR="009953BD" w:rsidRPr="009953BD" w:rsidRDefault="00B6188C" w:rsidP="00145486">
            <w:pPr>
              <w:spacing w:after="60"/>
              <w:rPr>
                <w:sz w:val="20"/>
                <w:szCs w:val="20"/>
              </w:rPr>
            </w:pPr>
            <w:r>
              <w:rPr>
                <w:sz w:val="20"/>
                <w:szCs w:val="20"/>
              </w:rPr>
              <w:t>Different quotes on cans</w:t>
            </w:r>
          </w:p>
        </w:tc>
      </w:tr>
      <w:tr w:rsidR="009953BD" w:rsidTr="009953BD">
        <w:tc>
          <w:tcPr>
            <w:tcW w:w="9464" w:type="dxa"/>
          </w:tcPr>
          <w:p w:rsidR="009953BD" w:rsidRPr="009953BD" w:rsidRDefault="00B6188C" w:rsidP="00145486">
            <w:pPr>
              <w:spacing w:after="60"/>
              <w:rPr>
                <w:sz w:val="20"/>
                <w:szCs w:val="20"/>
              </w:rPr>
            </w:pPr>
            <w:r>
              <w:rPr>
                <w:sz w:val="20"/>
                <w:szCs w:val="20"/>
              </w:rPr>
              <w:t>Billboards ads could have the city name under the Monster name</w:t>
            </w: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r w:rsidR="009953BD" w:rsidTr="009953BD">
        <w:tc>
          <w:tcPr>
            <w:tcW w:w="9464" w:type="dxa"/>
          </w:tcPr>
          <w:p w:rsidR="009953BD" w:rsidRPr="009953BD" w:rsidRDefault="009953BD" w:rsidP="00145486">
            <w:pPr>
              <w:spacing w:after="60"/>
              <w:rPr>
                <w:sz w:val="20"/>
                <w:szCs w:val="20"/>
              </w:rPr>
            </w:pPr>
          </w:p>
        </w:tc>
      </w:tr>
    </w:tbl>
    <w:p w:rsidR="009953BD" w:rsidRDefault="009953BD" w:rsidP="009953BD">
      <w:pPr>
        <w:spacing w:after="60" w:line="240" w:lineRule="auto"/>
      </w:pPr>
    </w:p>
    <w:p w:rsidR="00235349" w:rsidRDefault="00235349">
      <w:r>
        <w:br w:type="page"/>
      </w:r>
    </w:p>
    <w:p w:rsidR="009953BD" w:rsidRDefault="00235349" w:rsidP="00235349">
      <w:pPr>
        <w:pStyle w:val="Heading1"/>
      </w:pPr>
      <w:r>
        <w:lastRenderedPageBreak/>
        <w:t>References</w:t>
      </w:r>
    </w:p>
    <w:p w:rsidR="0008356E" w:rsidRDefault="00157626" w:rsidP="00235349">
      <w:r>
        <w:t>Karasinski Files. (2011, May</w:t>
      </w:r>
      <w:r w:rsidR="00AA44FB">
        <w:t>). Retrieved September 22, 2017, from</w:t>
      </w:r>
    </w:p>
    <w:p w:rsidR="00235349" w:rsidRDefault="0000527C" w:rsidP="00235349">
      <w:hyperlink r:id="rId8" w:history="1">
        <w:r w:rsidR="00235349" w:rsidRPr="009B4C31">
          <w:rPr>
            <w:rStyle w:val="Hyperlink"/>
          </w:rPr>
          <w:t>https://jkarasinski.files.wordpress.com/2011/05/ad-p</w:t>
        </w:r>
        <w:r w:rsidR="00235349" w:rsidRPr="009B4C31">
          <w:rPr>
            <w:rStyle w:val="Hyperlink"/>
          </w:rPr>
          <w:t>r</w:t>
        </w:r>
        <w:r w:rsidR="00235349" w:rsidRPr="009B4C31">
          <w:rPr>
            <w:rStyle w:val="Hyperlink"/>
          </w:rPr>
          <w:t>oject.pdf</w:t>
        </w:r>
      </w:hyperlink>
      <w:r w:rsidR="00235349">
        <w:t xml:space="preserve"> </w:t>
      </w:r>
    </w:p>
    <w:p w:rsidR="00521D6E" w:rsidRDefault="009B6C93" w:rsidP="009B6C93">
      <w:r>
        <w:t>McNarama</w:t>
      </w:r>
      <w:r w:rsidR="00521D6E">
        <w:t>, B</w:t>
      </w:r>
      <w:r>
        <w:t xml:space="preserve">. Feb 13, 2013. (2017, April 10). Monster Energy switches from supplement to beverage. Retrieved </w:t>
      </w:r>
      <w:r w:rsidR="00521D6E">
        <w:t>September 22, 2017, from</w:t>
      </w:r>
    </w:p>
    <w:p w:rsidR="009B6C93" w:rsidRDefault="0000527C" w:rsidP="009B6C93">
      <w:hyperlink r:id="rId9" w:history="1">
        <w:r w:rsidR="00521D6E" w:rsidRPr="009B4C31">
          <w:rPr>
            <w:rStyle w:val="Hyperlink"/>
          </w:rPr>
          <w:t>http://www.newhope.com/beverages/monster-energy-switches-supplement-beverage</w:t>
        </w:r>
      </w:hyperlink>
    </w:p>
    <w:p w:rsidR="00521D6E" w:rsidRDefault="00521D6E" w:rsidP="009B6C93">
      <w:r>
        <w:t xml:space="preserve">Monster Energy Co. (n.d.). HOME Retrieved September 22, </w:t>
      </w:r>
      <w:r w:rsidRPr="00602D2F">
        <w:rPr>
          <w:noProof/>
        </w:rPr>
        <w:t>2017</w:t>
      </w:r>
      <w:r w:rsidR="00602D2F">
        <w:rPr>
          <w:noProof/>
        </w:rPr>
        <w:t>,</w:t>
      </w:r>
      <w:r>
        <w:t xml:space="preserve"> from</w:t>
      </w:r>
    </w:p>
    <w:p w:rsidR="00A0697C" w:rsidRDefault="0000527C" w:rsidP="00235349">
      <w:hyperlink r:id="rId10" w:history="1">
        <w:r w:rsidR="00A0697C" w:rsidRPr="009B4C31">
          <w:rPr>
            <w:rStyle w:val="Hyperlink"/>
          </w:rPr>
          <w:t>https://www.monsterenergy.com/ca/en/home</w:t>
        </w:r>
      </w:hyperlink>
      <w:r w:rsidR="00A0697C">
        <w:t xml:space="preserve"> </w:t>
      </w:r>
    </w:p>
    <w:p w:rsidR="00521D6E" w:rsidRDefault="00581955" w:rsidP="00235349">
      <w:r>
        <w:t>DeNoon, D.J. (2012, October 23). FDA: 5 Death Reports for Monster Energy Drink. Retrieved September</w:t>
      </w:r>
      <w:r w:rsidR="00322FCF">
        <w:t xml:space="preserve"> </w:t>
      </w:r>
      <w:bookmarkStart w:id="0" w:name="_GoBack"/>
      <w:bookmarkEnd w:id="0"/>
      <w:r>
        <w:t xml:space="preserve">22, </w:t>
      </w:r>
      <w:r w:rsidRPr="00602D2F">
        <w:rPr>
          <w:noProof/>
        </w:rPr>
        <w:t>2017</w:t>
      </w:r>
      <w:r w:rsidR="00602D2F">
        <w:rPr>
          <w:noProof/>
        </w:rPr>
        <w:t>,</w:t>
      </w:r>
      <w:r>
        <w:t xml:space="preserve"> from</w:t>
      </w:r>
    </w:p>
    <w:p w:rsidR="00404CAB" w:rsidRDefault="0000527C" w:rsidP="00235349">
      <w:hyperlink r:id="rId11" w:anchor="1" w:history="1">
        <w:r w:rsidR="00404CAB" w:rsidRPr="009B4C31">
          <w:rPr>
            <w:rStyle w:val="Hyperlink"/>
          </w:rPr>
          <w:t>http://www.webmd.com/food-recipes/news/20121023/death-reports-monster-energy-drink#1</w:t>
        </w:r>
      </w:hyperlink>
      <w:r w:rsidR="00404CAB">
        <w:t xml:space="preserve"> </w:t>
      </w:r>
    </w:p>
    <w:p w:rsidR="00581955" w:rsidRDefault="00581955" w:rsidP="00235349">
      <w:r>
        <w:t>Monster Beverage Corporation. (n.d.). Retrieved September 22, 2017, from</w:t>
      </w:r>
    </w:p>
    <w:p w:rsidR="00AA34F9" w:rsidRDefault="0000527C" w:rsidP="00235349">
      <w:hyperlink r:id="rId12" w:history="1">
        <w:r w:rsidR="00AA34F9" w:rsidRPr="009B4C31">
          <w:rPr>
            <w:rStyle w:val="Hyperlink"/>
          </w:rPr>
          <w:t>https://www.monsterbevcorp.com/</w:t>
        </w:r>
      </w:hyperlink>
      <w:r w:rsidR="00AA34F9">
        <w:t xml:space="preserve"> </w:t>
      </w:r>
    </w:p>
    <w:p w:rsidR="00581955" w:rsidRDefault="00581955" w:rsidP="00235349">
      <w:r>
        <w:t xml:space="preserve">Our Blog. (n.d.). Making a monster out of a </w:t>
      </w:r>
      <w:r w:rsidR="00602D2F" w:rsidRPr="00602D2F">
        <w:rPr>
          <w:noProof/>
        </w:rPr>
        <w:t>mole</w:t>
      </w:r>
      <w:r w:rsidRPr="00602D2F">
        <w:rPr>
          <w:noProof/>
        </w:rPr>
        <w:t>hill</w:t>
      </w:r>
      <w:r>
        <w:t xml:space="preserve"> Monster Energy continues putting on</w:t>
      </w:r>
      <w:r w:rsidR="00602D2F">
        <w:t xml:space="preserve"> a</w:t>
      </w:r>
      <w:r>
        <w:t xml:space="preserve"> </w:t>
      </w:r>
      <w:r w:rsidRPr="00602D2F">
        <w:rPr>
          <w:noProof/>
        </w:rPr>
        <w:t>clinic</w:t>
      </w:r>
      <w:r>
        <w:t xml:space="preserve"> for aggressive IP Protection. Retrieved September 22, 2017, from</w:t>
      </w:r>
    </w:p>
    <w:p w:rsidR="00841410" w:rsidRDefault="0000527C" w:rsidP="00235349">
      <w:hyperlink r:id="rId13" w:history="1">
        <w:r w:rsidR="00841410" w:rsidRPr="009B4C31">
          <w:rPr>
            <w:rStyle w:val="Hyperlink"/>
          </w:rPr>
          <w:t>http://hugheylawgroup.com/making-a-monster-out-of-a-mole-hill-monster-energy-continues-putting-on-clinic-for-aggressive-ip-protection/</w:t>
        </w:r>
      </w:hyperlink>
      <w:r w:rsidR="00841410">
        <w:t xml:space="preserve"> </w:t>
      </w:r>
    </w:p>
    <w:p w:rsidR="0055592C" w:rsidRPr="00235349" w:rsidRDefault="0055592C" w:rsidP="00235349"/>
    <w:sectPr w:rsidR="0055592C" w:rsidRPr="00235349" w:rsidSect="00731DB2">
      <w:footerReference w:type="default" r:id="rId14"/>
      <w:pgSz w:w="12240" w:h="15840" w:code="1"/>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27C" w:rsidRDefault="0000527C" w:rsidP="00731DB2">
      <w:pPr>
        <w:spacing w:after="0" w:line="240" w:lineRule="auto"/>
      </w:pPr>
      <w:r>
        <w:separator/>
      </w:r>
    </w:p>
  </w:endnote>
  <w:endnote w:type="continuationSeparator" w:id="0">
    <w:p w:rsidR="0000527C" w:rsidRDefault="0000527C" w:rsidP="0073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DE" w:rsidRPr="00731DB2" w:rsidRDefault="00F16FDE" w:rsidP="00731DB2">
    <w:pPr>
      <w:pStyle w:val="Footer"/>
      <w:pBdr>
        <w:top w:val="single" w:sz="4" w:space="1" w:color="auto"/>
      </w:pBdr>
      <w:jc w:val="right"/>
      <w:rPr>
        <w:i/>
      </w:rPr>
    </w:pPr>
    <w:r w:rsidRPr="00731DB2">
      <w:rPr>
        <w:i/>
      </w:rPr>
      <w:t>Framework for a Creative Strategy</w:t>
    </w:r>
    <w:r w:rsidRPr="00731DB2">
      <w:rPr>
        <w:i/>
      </w:rPr>
      <w:tab/>
    </w:r>
    <w:r w:rsidRPr="00731DB2">
      <w:rPr>
        <w:i/>
      </w:rPr>
      <w:tab/>
    </w:r>
    <w:sdt>
      <w:sdtPr>
        <w:rPr>
          <w:i/>
        </w:rPr>
        <w:id w:val="1618869385"/>
        <w:docPartObj>
          <w:docPartGallery w:val="Page Numbers (Bottom of Page)"/>
          <w:docPartUnique/>
        </w:docPartObj>
      </w:sdtPr>
      <w:sdtEndPr>
        <w:rPr>
          <w:noProof/>
        </w:rPr>
      </w:sdtEndPr>
      <w:sdtContent>
        <w:r w:rsidRPr="00731DB2">
          <w:rPr>
            <w:i/>
          </w:rPr>
          <w:fldChar w:fldCharType="begin"/>
        </w:r>
        <w:r w:rsidRPr="00731DB2">
          <w:rPr>
            <w:i/>
          </w:rPr>
          <w:instrText xml:space="preserve"> PAGE   \* MERGEFORMAT </w:instrText>
        </w:r>
        <w:r w:rsidRPr="00731DB2">
          <w:rPr>
            <w:i/>
          </w:rPr>
          <w:fldChar w:fldCharType="separate"/>
        </w:r>
        <w:r w:rsidR="00322FCF">
          <w:rPr>
            <w:i/>
            <w:noProof/>
          </w:rPr>
          <w:t>10</w:t>
        </w:r>
        <w:r w:rsidRPr="00731DB2">
          <w:rPr>
            <w:i/>
            <w:noProof/>
          </w:rPr>
          <w:fldChar w:fldCharType="end"/>
        </w:r>
      </w:sdtContent>
    </w:sdt>
  </w:p>
  <w:p w:rsidR="00F16FDE" w:rsidRDefault="00F1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27C" w:rsidRDefault="0000527C" w:rsidP="00731DB2">
      <w:pPr>
        <w:spacing w:after="0" w:line="240" w:lineRule="auto"/>
      </w:pPr>
      <w:r>
        <w:separator/>
      </w:r>
    </w:p>
  </w:footnote>
  <w:footnote w:type="continuationSeparator" w:id="0">
    <w:p w:rsidR="0000527C" w:rsidRDefault="0000527C" w:rsidP="00731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6FCC"/>
    <w:multiLevelType w:val="hybridMultilevel"/>
    <w:tmpl w:val="CB889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BC54386"/>
    <w:multiLevelType w:val="hybridMultilevel"/>
    <w:tmpl w:val="54329D7A"/>
    <w:lvl w:ilvl="0" w:tplc="BB2887B8">
      <w:start w:val="1"/>
      <w:numFmt w:val="bullet"/>
      <w:lvlText w:val="–"/>
      <w:lvlJc w:val="left"/>
      <w:pPr>
        <w:tabs>
          <w:tab w:val="num" w:pos="720"/>
        </w:tabs>
        <w:ind w:left="720" w:hanging="360"/>
      </w:pPr>
      <w:rPr>
        <w:rFonts w:ascii="Arial" w:hAnsi="Arial" w:hint="default"/>
      </w:rPr>
    </w:lvl>
    <w:lvl w:ilvl="1" w:tplc="260E635C">
      <w:start w:val="1"/>
      <w:numFmt w:val="bullet"/>
      <w:lvlText w:val="–"/>
      <w:lvlJc w:val="left"/>
      <w:pPr>
        <w:tabs>
          <w:tab w:val="num" w:pos="1440"/>
        </w:tabs>
        <w:ind w:left="1440" w:hanging="360"/>
      </w:pPr>
      <w:rPr>
        <w:rFonts w:ascii="Arial" w:hAnsi="Arial" w:hint="default"/>
      </w:rPr>
    </w:lvl>
    <w:lvl w:ilvl="2" w:tplc="35B26ADC" w:tentative="1">
      <w:start w:val="1"/>
      <w:numFmt w:val="bullet"/>
      <w:lvlText w:val="–"/>
      <w:lvlJc w:val="left"/>
      <w:pPr>
        <w:tabs>
          <w:tab w:val="num" w:pos="2160"/>
        </w:tabs>
        <w:ind w:left="2160" w:hanging="360"/>
      </w:pPr>
      <w:rPr>
        <w:rFonts w:ascii="Arial" w:hAnsi="Arial" w:hint="default"/>
      </w:rPr>
    </w:lvl>
    <w:lvl w:ilvl="3" w:tplc="18C49FB6" w:tentative="1">
      <w:start w:val="1"/>
      <w:numFmt w:val="bullet"/>
      <w:lvlText w:val="–"/>
      <w:lvlJc w:val="left"/>
      <w:pPr>
        <w:tabs>
          <w:tab w:val="num" w:pos="2880"/>
        </w:tabs>
        <w:ind w:left="2880" w:hanging="360"/>
      </w:pPr>
      <w:rPr>
        <w:rFonts w:ascii="Arial" w:hAnsi="Arial" w:hint="default"/>
      </w:rPr>
    </w:lvl>
    <w:lvl w:ilvl="4" w:tplc="7FA45EFC" w:tentative="1">
      <w:start w:val="1"/>
      <w:numFmt w:val="bullet"/>
      <w:lvlText w:val="–"/>
      <w:lvlJc w:val="left"/>
      <w:pPr>
        <w:tabs>
          <w:tab w:val="num" w:pos="3600"/>
        </w:tabs>
        <w:ind w:left="3600" w:hanging="360"/>
      </w:pPr>
      <w:rPr>
        <w:rFonts w:ascii="Arial" w:hAnsi="Arial" w:hint="default"/>
      </w:rPr>
    </w:lvl>
    <w:lvl w:ilvl="5" w:tplc="57F60944" w:tentative="1">
      <w:start w:val="1"/>
      <w:numFmt w:val="bullet"/>
      <w:lvlText w:val="–"/>
      <w:lvlJc w:val="left"/>
      <w:pPr>
        <w:tabs>
          <w:tab w:val="num" w:pos="4320"/>
        </w:tabs>
        <w:ind w:left="4320" w:hanging="360"/>
      </w:pPr>
      <w:rPr>
        <w:rFonts w:ascii="Arial" w:hAnsi="Arial" w:hint="default"/>
      </w:rPr>
    </w:lvl>
    <w:lvl w:ilvl="6" w:tplc="D986A190" w:tentative="1">
      <w:start w:val="1"/>
      <w:numFmt w:val="bullet"/>
      <w:lvlText w:val="–"/>
      <w:lvlJc w:val="left"/>
      <w:pPr>
        <w:tabs>
          <w:tab w:val="num" w:pos="5040"/>
        </w:tabs>
        <w:ind w:left="5040" w:hanging="360"/>
      </w:pPr>
      <w:rPr>
        <w:rFonts w:ascii="Arial" w:hAnsi="Arial" w:hint="default"/>
      </w:rPr>
    </w:lvl>
    <w:lvl w:ilvl="7" w:tplc="8DE4F38A" w:tentative="1">
      <w:start w:val="1"/>
      <w:numFmt w:val="bullet"/>
      <w:lvlText w:val="–"/>
      <w:lvlJc w:val="left"/>
      <w:pPr>
        <w:tabs>
          <w:tab w:val="num" w:pos="5760"/>
        </w:tabs>
        <w:ind w:left="5760" w:hanging="360"/>
      </w:pPr>
      <w:rPr>
        <w:rFonts w:ascii="Arial" w:hAnsi="Arial" w:hint="default"/>
      </w:rPr>
    </w:lvl>
    <w:lvl w:ilvl="8" w:tplc="BC78E1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010A12"/>
    <w:multiLevelType w:val="hybridMultilevel"/>
    <w:tmpl w:val="E954E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K2NDYwNzaxNDAxNzdX0lEKTi0uzszPAykwrgUAci1DmiwAAAA="/>
  </w:docVars>
  <w:rsids>
    <w:rsidRoot w:val="0031202F"/>
    <w:rsid w:val="0000527C"/>
    <w:rsid w:val="000518A5"/>
    <w:rsid w:val="00057622"/>
    <w:rsid w:val="0005775E"/>
    <w:rsid w:val="0008356E"/>
    <w:rsid w:val="00096C71"/>
    <w:rsid w:val="000A22CF"/>
    <w:rsid w:val="000D0191"/>
    <w:rsid w:val="000E15BB"/>
    <w:rsid w:val="001042C9"/>
    <w:rsid w:val="00145486"/>
    <w:rsid w:val="00157626"/>
    <w:rsid w:val="00170D36"/>
    <w:rsid w:val="0017126D"/>
    <w:rsid w:val="001B00CC"/>
    <w:rsid w:val="001D7C73"/>
    <w:rsid w:val="00235349"/>
    <w:rsid w:val="00252177"/>
    <w:rsid w:val="00272075"/>
    <w:rsid w:val="002A3514"/>
    <w:rsid w:val="002D2C4A"/>
    <w:rsid w:val="0031202F"/>
    <w:rsid w:val="00322FCF"/>
    <w:rsid w:val="00327303"/>
    <w:rsid w:val="0033608B"/>
    <w:rsid w:val="00351415"/>
    <w:rsid w:val="00385C85"/>
    <w:rsid w:val="003B3C7D"/>
    <w:rsid w:val="003C1EE6"/>
    <w:rsid w:val="003D0BE4"/>
    <w:rsid w:val="003E53D8"/>
    <w:rsid w:val="00404CAB"/>
    <w:rsid w:val="00422F0D"/>
    <w:rsid w:val="004762F2"/>
    <w:rsid w:val="004C6BA1"/>
    <w:rsid w:val="004E471A"/>
    <w:rsid w:val="0050117F"/>
    <w:rsid w:val="00521D6E"/>
    <w:rsid w:val="005237D1"/>
    <w:rsid w:val="0055592C"/>
    <w:rsid w:val="00581955"/>
    <w:rsid w:val="00587826"/>
    <w:rsid w:val="005F31EC"/>
    <w:rsid w:val="00602D2F"/>
    <w:rsid w:val="006339AA"/>
    <w:rsid w:val="00637D94"/>
    <w:rsid w:val="00645355"/>
    <w:rsid w:val="00686006"/>
    <w:rsid w:val="00687A66"/>
    <w:rsid w:val="006C642D"/>
    <w:rsid w:val="00710CE1"/>
    <w:rsid w:val="00716815"/>
    <w:rsid w:val="00731DB2"/>
    <w:rsid w:val="007815F4"/>
    <w:rsid w:val="00783F8C"/>
    <w:rsid w:val="0079053E"/>
    <w:rsid w:val="007F0647"/>
    <w:rsid w:val="00841410"/>
    <w:rsid w:val="00882F7E"/>
    <w:rsid w:val="008B7230"/>
    <w:rsid w:val="00904A39"/>
    <w:rsid w:val="009276EA"/>
    <w:rsid w:val="00955D1A"/>
    <w:rsid w:val="00970230"/>
    <w:rsid w:val="009953BD"/>
    <w:rsid w:val="009B3801"/>
    <w:rsid w:val="009B49D4"/>
    <w:rsid w:val="009B6C93"/>
    <w:rsid w:val="00A0697C"/>
    <w:rsid w:val="00A2502A"/>
    <w:rsid w:val="00A571B8"/>
    <w:rsid w:val="00AA34F9"/>
    <w:rsid w:val="00AA44FB"/>
    <w:rsid w:val="00AD078E"/>
    <w:rsid w:val="00AD5414"/>
    <w:rsid w:val="00B45C70"/>
    <w:rsid w:val="00B6188C"/>
    <w:rsid w:val="00B62AD3"/>
    <w:rsid w:val="00BA0CBE"/>
    <w:rsid w:val="00BB0237"/>
    <w:rsid w:val="00BD3110"/>
    <w:rsid w:val="00C2004B"/>
    <w:rsid w:val="00C643AD"/>
    <w:rsid w:val="00C7608F"/>
    <w:rsid w:val="00C93C49"/>
    <w:rsid w:val="00CD77CD"/>
    <w:rsid w:val="00D769A6"/>
    <w:rsid w:val="00DB2ABE"/>
    <w:rsid w:val="00DE5EA5"/>
    <w:rsid w:val="00E01FF1"/>
    <w:rsid w:val="00E5659A"/>
    <w:rsid w:val="00E75C4F"/>
    <w:rsid w:val="00E8397F"/>
    <w:rsid w:val="00EB598E"/>
    <w:rsid w:val="00EC334C"/>
    <w:rsid w:val="00EE0E78"/>
    <w:rsid w:val="00EF5F49"/>
    <w:rsid w:val="00F00F11"/>
    <w:rsid w:val="00F0217E"/>
    <w:rsid w:val="00F034ED"/>
    <w:rsid w:val="00F16FDE"/>
    <w:rsid w:val="00F24019"/>
    <w:rsid w:val="00F507A9"/>
    <w:rsid w:val="00F52A1B"/>
    <w:rsid w:val="00F9723A"/>
    <w:rsid w:val="00FA1E04"/>
    <w:rsid w:val="00FF3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08E0"/>
  <w15:docId w15:val="{51349926-B6D2-4583-AA25-FD08F2E9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02F"/>
    <w:pPr>
      <w:pBdr>
        <w:bottom w:val="single" w:sz="4" w:space="1" w:color="auto"/>
      </w:pBdr>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2F"/>
    <w:pPr>
      <w:ind w:left="720"/>
      <w:contextualSpacing/>
    </w:pPr>
  </w:style>
  <w:style w:type="character" w:customStyle="1" w:styleId="Heading1Char">
    <w:name w:val="Heading 1 Char"/>
    <w:basedOn w:val="DefaultParagraphFont"/>
    <w:link w:val="Heading1"/>
    <w:uiPriority w:val="9"/>
    <w:rsid w:val="0031202F"/>
    <w:rPr>
      <w:sz w:val="36"/>
      <w:szCs w:val="36"/>
    </w:rPr>
  </w:style>
  <w:style w:type="table" w:styleId="TableGrid">
    <w:name w:val="Table Grid"/>
    <w:basedOn w:val="TableNormal"/>
    <w:uiPriority w:val="59"/>
    <w:rsid w:val="00422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B2"/>
  </w:style>
  <w:style w:type="paragraph" w:styleId="Footer">
    <w:name w:val="footer"/>
    <w:basedOn w:val="Normal"/>
    <w:link w:val="FooterChar"/>
    <w:uiPriority w:val="99"/>
    <w:unhideWhenUsed/>
    <w:rsid w:val="0073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B2"/>
  </w:style>
  <w:style w:type="character" w:styleId="Hyperlink">
    <w:name w:val="Hyperlink"/>
    <w:basedOn w:val="DefaultParagraphFont"/>
    <w:uiPriority w:val="99"/>
    <w:unhideWhenUsed/>
    <w:rsid w:val="00235349"/>
    <w:rPr>
      <w:color w:val="0000FF" w:themeColor="hyperlink"/>
      <w:u w:val="single"/>
    </w:rPr>
  </w:style>
  <w:style w:type="character" w:styleId="UnresolvedMention">
    <w:name w:val="Unresolved Mention"/>
    <w:basedOn w:val="DefaultParagraphFont"/>
    <w:uiPriority w:val="99"/>
    <w:semiHidden/>
    <w:unhideWhenUsed/>
    <w:rsid w:val="00235349"/>
    <w:rPr>
      <w:color w:val="808080"/>
      <w:shd w:val="clear" w:color="auto" w:fill="E6E6E6"/>
    </w:rPr>
  </w:style>
  <w:style w:type="character" w:styleId="FollowedHyperlink">
    <w:name w:val="FollowedHyperlink"/>
    <w:basedOn w:val="DefaultParagraphFont"/>
    <w:uiPriority w:val="99"/>
    <w:semiHidden/>
    <w:unhideWhenUsed/>
    <w:rsid w:val="00104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685">
      <w:bodyDiv w:val="1"/>
      <w:marLeft w:val="0"/>
      <w:marRight w:val="0"/>
      <w:marTop w:val="0"/>
      <w:marBottom w:val="0"/>
      <w:divBdr>
        <w:top w:val="none" w:sz="0" w:space="0" w:color="auto"/>
        <w:left w:val="none" w:sz="0" w:space="0" w:color="auto"/>
        <w:bottom w:val="none" w:sz="0" w:space="0" w:color="auto"/>
        <w:right w:val="none" w:sz="0" w:space="0" w:color="auto"/>
      </w:divBdr>
      <w:divsChild>
        <w:div w:id="1529180316">
          <w:marLeft w:val="1166"/>
          <w:marRight w:val="0"/>
          <w:marTop w:val="115"/>
          <w:marBottom w:val="240"/>
          <w:divBdr>
            <w:top w:val="none" w:sz="0" w:space="0" w:color="auto"/>
            <w:left w:val="none" w:sz="0" w:space="0" w:color="auto"/>
            <w:bottom w:val="none" w:sz="0" w:space="0" w:color="auto"/>
            <w:right w:val="none" w:sz="0" w:space="0" w:color="auto"/>
          </w:divBdr>
        </w:div>
        <w:div w:id="1494101323">
          <w:marLeft w:val="1166"/>
          <w:marRight w:val="0"/>
          <w:marTop w:val="115"/>
          <w:marBottom w:val="240"/>
          <w:divBdr>
            <w:top w:val="none" w:sz="0" w:space="0" w:color="auto"/>
            <w:left w:val="none" w:sz="0" w:space="0" w:color="auto"/>
            <w:bottom w:val="none" w:sz="0" w:space="0" w:color="auto"/>
            <w:right w:val="none" w:sz="0" w:space="0" w:color="auto"/>
          </w:divBdr>
        </w:div>
        <w:div w:id="2023433846">
          <w:marLeft w:val="1166"/>
          <w:marRight w:val="0"/>
          <w:marTop w:val="11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karasinski.files.wordpress.com/2011/05/ad-project.pdf" TargetMode="External"/><Relationship Id="rId13" Type="http://schemas.openxmlformats.org/officeDocument/2006/relationships/hyperlink" Target="http://hugheylawgroup.com/making-a-monster-out-of-a-mole-hill-monster-energy-continues-putting-on-clinic-for-aggressive-ip-prot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sterbev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md.com/food-recipes/news/20121023/death-reports-monster-energy-dr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onsterenergy.com/ca/en/home" TargetMode="External"/><Relationship Id="rId4" Type="http://schemas.openxmlformats.org/officeDocument/2006/relationships/settings" Target="settings.xml"/><Relationship Id="rId9" Type="http://schemas.openxmlformats.org/officeDocument/2006/relationships/hyperlink" Target="http://www.newhope.com/beverages/monster-energy-switches-supplement-bever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C0DB-D71F-4BDC-A22F-C08B2639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Gauthier</dc:creator>
  <cp:lastModifiedBy>Hannah Charlton</cp:lastModifiedBy>
  <cp:revision>5</cp:revision>
  <dcterms:created xsi:type="dcterms:W3CDTF">2017-10-15T18:57:00Z</dcterms:created>
  <dcterms:modified xsi:type="dcterms:W3CDTF">2017-10-15T19:12:00Z</dcterms:modified>
</cp:coreProperties>
</file>